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94B" w:rsidRPr="004435DC" w:rsidRDefault="00FD194B" w:rsidP="00141B66">
      <w:pPr>
        <w:pStyle w:val="DiverIMPACTSh3"/>
        <w:sectPr w:rsidR="00FD194B" w:rsidRPr="004435DC" w:rsidSect="00DF6F8D">
          <w:headerReference w:type="default" r:id="rId8"/>
          <w:footerReference w:type="default" r:id="rId9"/>
          <w:footerReference w:type="first" r:id="rId10"/>
          <w:pgSz w:w="11906" w:h="16838" w:code="9"/>
          <w:pgMar w:top="2268" w:right="1134" w:bottom="1134" w:left="1418" w:header="284" w:footer="567" w:gutter="0"/>
          <w:cols w:space="708"/>
          <w:docGrid w:linePitch="360"/>
        </w:sectPr>
      </w:pPr>
    </w:p>
    <w:p w:rsidR="00B33FF6" w:rsidRPr="00B33FF6" w:rsidRDefault="00B67DEC" w:rsidP="00EF2CF2">
      <w:pPr>
        <w:pStyle w:val="DiverIMPACTStitle18"/>
        <w:rPr>
          <w:rStyle w:val="Fett"/>
          <w:b/>
          <w:bCs w:val="0"/>
        </w:rPr>
      </w:pPr>
      <w:r>
        <w:rPr>
          <w:rStyle w:val="Fett"/>
          <w:b/>
          <w:bCs w:val="0"/>
        </w:rPr>
        <w:t xml:space="preserve">Promoting </w:t>
      </w:r>
      <w:r w:rsidR="00B33FF6" w:rsidRPr="00B33FF6">
        <w:rPr>
          <w:rStyle w:val="Fett"/>
          <w:b/>
          <w:bCs w:val="0"/>
        </w:rPr>
        <w:t>crop diversification</w:t>
      </w:r>
      <w:r w:rsidR="00EF2CF2">
        <w:rPr>
          <w:rStyle w:val="Fett"/>
          <w:b/>
          <w:bCs w:val="0"/>
        </w:rPr>
        <w:t xml:space="preserve"> in European agriculture</w:t>
      </w:r>
      <w:r w:rsidR="00B33FF6" w:rsidRPr="00B33FF6">
        <w:rPr>
          <w:rStyle w:val="Fett"/>
          <w:b/>
          <w:bCs w:val="0"/>
        </w:rPr>
        <w:t xml:space="preserve">: New project </w:t>
      </w:r>
      <w:r w:rsidR="00B33FF6" w:rsidRPr="00EF2CF2">
        <w:rPr>
          <w:rStyle w:val="Fett"/>
          <w:b/>
          <w:bCs w:val="0"/>
        </w:rPr>
        <w:t>launched</w:t>
      </w:r>
      <w:r w:rsidR="00B33FF6" w:rsidRPr="00B33FF6">
        <w:rPr>
          <w:rStyle w:val="Fett"/>
          <w:b/>
          <w:bCs w:val="0"/>
        </w:rPr>
        <w:t xml:space="preserve"> </w:t>
      </w:r>
    </w:p>
    <w:p w:rsidR="00B33FF6" w:rsidRPr="00B33FF6" w:rsidRDefault="00B33FF6" w:rsidP="00B33FF6">
      <w:pPr>
        <w:pStyle w:val="DiverIMPACTSsubhead"/>
        <w:rPr>
          <w:color w:val="auto"/>
        </w:rPr>
      </w:pPr>
      <w:r w:rsidRPr="00B33FF6">
        <w:rPr>
          <w:color w:val="auto"/>
        </w:rPr>
        <w:t>A</w:t>
      </w:r>
      <w:r w:rsidR="003A0A7D">
        <w:rPr>
          <w:color w:val="auto"/>
        </w:rPr>
        <w:t xml:space="preserve"> major 5-year European project </w:t>
      </w:r>
      <w:r w:rsidR="003A0A7D" w:rsidRPr="003A0A7D">
        <w:rPr>
          <w:color w:val="auto"/>
        </w:rPr>
        <w:t>˗</w:t>
      </w:r>
      <w:r w:rsidR="003A0A7D">
        <w:rPr>
          <w:color w:val="auto"/>
        </w:rPr>
        <w:t xml:space="preserve"> DiverIMPACTS </w:t>
      </w:r>
      <w:r w:rsidR="003A0A7D" w:rsidRPr="003A0A7D">
        <w:rPr>
          <w:color w:val="auto"/>
        </w:rPr>
        <w:t>˗</w:t>
      </w:r>
      <w:r w:rsidRPr="00B33FF6">
        <w:rPr>
          <w:color w:val="auto"/>
        </w:rPr>
        <w:t xml:space="preserve"> was </w:t>
      </w:r>
      <w:r w:rsidR="00B67DEC">
        <w:rPr>
          <w:color w:val="auto"/>
        </w:rPr>
        <w:t>recently launched</w:t>
      </w:r>
      <w:r w:rsidRPr="00B33FF6">
        <w:rPr>
          <w:color w:val="auto"/>
        </w:rPr>
        <w:t xml:space="preserve">. The project will explore the full potential of diversifying arable cropping systems with the aim to provide improved agricultural productivity, resource efficiency and sustainable value chains. </w:t>
      </w:r>
    </w:p>
    <w:p w:rsidR="00B33FF6" w:rsidRPr="003A0A7D" w:rsidRDefault="00B33FF6" w:rsidP="003A0A7D">
      <w:pPr>
        <w:pStyle w:val="DiverIMPACTSstandard"/>
      </w:pPr>
      <w:r w:rsidRPr="003A0A7D">
        <w:t xml:space="preserve">(Thiverval-Grignon, </w:t>
      </w:r>
      <w:r w:rsidR="009066E3">
        <w:t>August 15</w:t>
      </w:r>
      <w:r w:rsidRPr="003A0A7D">
        <w:t xml:space="preserve">, 2017) </w:t>
      </w:r>
      <w:r w:rsidR="00C57E28" w:rsidRPr="003A0A7D">
        <w:t>DiverIMPACTS</w:t>
      </w:r>
      <w:r w:rsidR="003A0A7D">
        <w:t xml:space="preserve"> </w:t>
      </w:r>
      <w:r w:rsidR="003A0A7D">
        <w:rPr>
          <w:rFonts w:ascii="Arial" w:hAnsi="Arial"/>
        </w:rPr>
        <w:t>˗</w:t>
      </w:r>
      <w:r w:rsidR="003A0A7D" w:rsidRPr="003A0A7D">
        <w:t xml:space="preserve"> Diversification through Rotation, Intercropping, Multiple Cropping, Promoted with Actors and value-Chains towards Sustainability </w:t>
      </w:r>
      <w:r w:rsidR="003A0A7D">
        <w:rPr>
          <w:rFonts w:ascii="Arial" w:hAnsi="Arial"/>
        </w:rPr>
        <w:t>˗</w:t>
      </w:r>
      <w:r w:rsidR="003A0A7D" w:rsidRPr="003A0A7D">
        <w:t xml:space="preserve"> </w:t>
      </w:r>
      <w:r w:rsidRPr="003A0A7D">
        <w:t>is funded under the European Union´s research</w:t>
      </w:r>
      <w:r w:rsidR="00EF2CF2" w:rsidRPr="003A0A7D">
        <w:t xml:space="preserve"> and innovation</w:t>
      </w:r>
      <w:r w:rsidRPr="003A0A7D">
        <w:t xml:space="preserve"> programme Horizon 2020</w:t>
      </w:r>
      <w:r w:rsidR="00C57E28" w:rsidRPr="003A0A7D">
        <w:t xml:space="preserve"> and </w:t>
      </w:r>
      <w:r w:rsidRPr="003A0A7D">
        <w:t xml:space="preserve">will </w:t>
      </w:r>
      <w:r w:rsidR="00FD0D4C" w:rsidRPr="003A0A7D">
        <w:t>demonstrate the benefi</w:t>
      </w:r>
      <w:r w:rsidR="0064386D" w:rsidRPr="003A0A7D">
        <w:t>ts of crop diversification</w:t>
      </w:r>
      <w:r w:rsidR="00B67DEC" w:rsidRPr="003A0A7D">
        <w:t>*</w:t>
      </w:r>
      <w:r w:rsidR="0001351D" w:rsidRPr="003A0A7D">
        <w:t>.</w:t>
      </w:r>
    </w:p>
    <w:p w:rsidR="00B33FF6" w:rsidRPr="00B10D1C" w:rsidRDefault="009168C0" w:rsidP="00B33FF6">
      <w:pPr>
        <w:pStyle w:val="DiverIMPACTSstandard"/>
      </w:pPr>
      <w:r>
        <w:t xml:space="preserve">Furthermore, the project </w:t>
      </w:r>
      <w:r w:rsidR="00B33FF6" w:rsidRPr="00B10D1C">
        <w:t>strive</w:t>
      </w:r>
      <w:r>
        <w:t>s</w:t>
      </w:r>
      <w:r w:rsidR="00B33FF6" w:rsidRPr="00B10D1C">
        <w:t xml:space="preserve"> to support the removal of barriers </w:t>
      </w:r>
      <w:r w:rsidR="00055CFA">
        <w:t>to</w:t>
      </w:r>
      <w:r w:rsidR="00B33FF6" w:rsidRPr="00B10D1C">
        <w:t xml:space="preserve"> crop diversification</w:t>
      </w:r>
      <w:r w:rsidR="00B648B2">
        <w:t xml:space="preserve">, </w:t>
      </w:r>
      <w:r w:rsidR="00FD0D4C">
        <w:t xml:space="preserve">and it will </w:t>
      </w:r>
      <w:r>
        <w:t xml:space="preserve">help to </w:t>
      </w:r>
      <w:r w:rsidR="00B33FF6" w:rsidRPr="00B10D1C">
        <w:t xml:space="preserve">promote </w:t>
      </w:r>
      <w:r>
        <w:t xml:space="preserve">the </w:t>
      </w:r>
      <w:r w:rsidR="00B33FF6" w:rsidRPr="00B10D1C">
        <w:t>uptake</w:t>
      </w:r>
      <w:r>
        <w:t xml:space="preserve"> of crop diversification</w:t>
      </w:r>
      <w:r w:rsidR="00FD0D4C">
        <w:t xml:space="preserve"> at</w:t>
      </w:r>
      <w:r w:rsidR="00B33FF6" w:rsidRPr="00B10D1C">
        <w:t xml:space="preserve"> </w:t>
      </w:r>
      <w:r w:rsidR="00FD0D4C">
        <w:t>farm, supply chain and territory levels</w:t>
      </w:r>
      <w:r w:rsidR="00B33FF6" w:rsidRPr="00B10D1C">
        <w:t xml:space="preserve">. </w:t>
      </w:r>
    </w:p>
    <w:p w:rsidR="00B33FF6" w:rsidRPr="00B10D1C" w:rsidRDefault="009168C0" w:rsidP="00B33FF6">
      <w:pPr>
        <w:pStyle w:val="DiverIMPACTSstandard"/>
      </w:pPr>
      <w:r>
        <w:t>R</w:t>
      </w:r>
      <w:r w:rsidR="00B33FF6" w:rsidRPr="00B10D1C">
        <w:t xml:space="preserve">ecommendations </w:t>
      </w:r>
      <w:r>
        <w:t xml:space="preserve">for </w:t>
      </w:r>
      <w:r w:rsidR="00B33FF6" w:rsidRPr="00B10D1C">
        <w:t xml:space="preserve">policy makers </w:t>
      </w:r>
      <w:r>
        <w:t xml:space="preserve">will be </w:t>
      </w:r>
      <w:r w:rsidR="001A289F">
        <w:t xml:space="preserve">elaborated </w:t>
      </w:r>
      <w:r w:rsidR="00B33FF6" w:rsidRPr="00B10D1C">
        <w:t xml:space="preserve">in order to facilitate the coordination of all relevant actors within the value chain. </w:t>
      </w:r>
    </w:p>
    <w:p w:rsidR="00B33FF6" w:rsidRPr="00B10D1C" w:rsidRDefault="00B33FF6" w:rsidP="00B33FF6">
      <w:pPr>
        <w:pStyle w:val="DiverIMPACTSstandard"/>
      </w:pPr>
      <w:r w:rsidRPr="00B10D1C">
        <w:t xml:space="preserve">The project builds on the experience of 10 existing field experiments, which will be used to quantify the impacts of crop diversification. DiverIMPACTS will also </w:t>
      </w:r>
      <w:r w:rsidR="009168C0">
        <w:t>work with</w:t>
      </w:r>
      <w:r w:rsidR="009168C0" w:rsidRPr="00B10D1C">
        <w:t xml:space="preserve"> </w:t>
      </w:r>
      <w:r w:rsidRPr="00B10D1C">
        <w:t>and support 25 innovation groups in their dynamic processes to develop sustainable value chain</w:t>
      </w:r>
      <w:r w:rsidR="0064386D">
        <w:t>s</w:t>
      </w:r>
      <w:r w:rsidR="009168C0">
        <w:t xml:space="preserve"> </w:t>
      </w:r>
      <w:r w:rsidRPr="00B10D1C">
        <w:t xml:space="preserve">characterized by a high level of crop diversification and new market products. The innovation groups include a wide range of actors such as farmers, advisors, processors and scientists. </w:t>
      </w:r>
    </w:p>
    <w:p w:rsidR="00B33FF6" w:rsidRDefault="00B33FF6" w:rsidP="00B33FF6">
      <w:pPr>
        <w:pStyle w:val="DiverIMPACTSstandard"/>
      </w:pPr>
      <w:r w:rsidRPr="00B10D1C">
        <w:t>The project</w:t>
      </w:r>
      <w:r w:rsidR="003A0A7D">
        <w:t>, whi</w:t>
      </w:r>
      <w:r w:rsidR="004F234C">
        <w:t>ch is running from 2017 to 2022,</w:t>
      </w:r>
      <w:r w:rsidRPr="00B10D1C">
        <w:t xml:space="preserve"> is coordinated by the French National </w:t>
      </w:r>
      <w:r w:rsidR="00055CFA">
        <w:t>I</w:t>
      </w:r>
      <w:r w:rsidRPr="00B10D1C">
        <w:t xml:space="preserve">nstitute </w:t>
      </w:r>
      <w:r w:rsidR="00F300B5">
        <w:t>for Agricultural</w:t>
      </w:r>
      <w:r w:rsidRPr="00B10D1C">
        <w:t xml:space="preserve"> Research </w:t>
      </w:r>
      <w:r w:rsidR="009168C0">
        <w:t>(</w:t>
      </w:r>
      <w:r w:rsidRPr="00B10D1C">
        <w:t>INRA</w:t>
      </w:r>
      <w:r w:rsidR="009168C0">
        <w:t>)</w:t>
      </w:r>
      <w:r w:rsidRPr="00B10D1C">
        <w:t xml:space="preserve"> and brings together a broad consortium </w:t>
      </w:r>
      <w:r w:rsidR="00364D81">
        <w:t>of</w:t>
      </w:r>
      <w:r w:rsidRPr="00B10D1C">
        <w:t xml:space="preserve"> 34 partners from 11 European countries. The partnership is comprised of farmers and farmer organisations, advisory services, cooperatives, logistics providers, scientists, industry</w:t>
      </w:r>
      <w:r w:rsidR="009168C0">
        <w:t xml:space="preserve"> professionals</w:t>
      </w:r>
      <w:r w:rsidRPr="00B10D1C">
        <w:t>, and representatives of civil society and rural areas.</w:t>
      </w:r>
      <w:r w:rsidR="00FD0D4C">
        <w:t xml:space="preserve"> </w:t>
      </w:r>
    </w:p>
    <w:p w:rsidR="00B67DEC" w:rsidRPr="00B67DEC" w:rsidRDefault="00B67DEC" w:rsidP="00B67DEC">
      <w:pPr>
        <w:pStyle w:val="DiverIMPACTSstandard"/>
        <w:spacing w:line="0" w:lineRule="atLeast"/>
        <w:rPr>
          <w:b/>
          <w:sz w:val="20"/>
          <w:szCs w:val="20"/>
        </w:rPr>
      </w:pPr>
      <w:r>
        <w:rPr>
          <w:i/>
          <w:iCs/>
          <w:sz w:val="20"/>
          <w:szCs w:val="20"/>
        </w:rPr>
        <w:t>*</w:t>
      </w:r>
      <w:r w:rsidRPr="00B67DEC">
        <w:rPr>
          <w:i/>
          <w:iCs/>
          <w:sz w:val="20"/>
          <w:szCs w:val="20"/>
        </w:rPr>
        <w:t xml:space="preserve">Crop diversification can be achieved by a variety of techniques such as a) growing different crop species on the same land in successive growing seasons (i.e. rotation), b) growing different crop species on the same land within a growing season (i.e. multiple cropping), and c)growing different species in proximity in the same field, (i.e. mixed, row and strip intercropping). </w:t>
      </w:r>
    </w:p>
    <w:p w:rsidR="00B33FF6" w:rsidRPr="00B10D1C" w:rsidRDefault="00EF2CF2" w:rsidP="00EF2CF2">
      <w:pPr>
        <w:pStyle w:val="DiverIMPACTSh1"/>
        <w:numPr>
          <w:ilvl w:val="0"/>
          <w:numId w:val="0"/>
        </w:numPr>
        <w:ind w:left="680" w:hanging="680"/>
      </w:pPr>
      <w:r>
        <w:br w:type="column"/>
      </w:r>
      <w:r w:rsidR="00B33FF6" w:rsidRPr="00B10D1C">
        <w:lastRenderedPageBreak/>
        <w:t>For more information</w:t>
      </w:r>
    </w:p>
    <w:p w:rsidR="00B33FF6" w:rsidRDefault="00B33FF6" w:rsidP="009C3D26">
      <w:pPr>
        <w:pStyle w:val="DiverIMPACTSh2"/>
        <w:numPr>
          <w:ilvl w:val="0"/>
          <w:numId w:val="0"/>
        </w:numPr>
        <w:ind w:left="680" w:hanging="680"/>
      </w:pPr>
      <w:r w:rsidRPr="001A289F">
        <w:t>Contact</w:t>
      </w:r>
    </w:p>
    <w:p w:rsidR="009C3D26" w:rsidRPr="001A289F" w:rsidRDefault="009C3D26" w:rsidP="009C3D26">
      <w:pPr>
        <w:pStyle w:val="DiverIMPACTSsubhead"/>
      </w:pPr>
      <w:r>
        <w:t>Project contact</w:t>
      </w:r>
    </w:p>
    <w:p w:rsidR="00B33FF6" w:rsidRDefault="00B67DEC" w:rsidP="00B67DEC">
      <w:pPr>
        <w:pStyle w:val="DiverIMPACTSbullet"/>
      </w:pPr>
      <w:r>
        <w:t>Dr. Antoine Messéan</w:t>
      </w:r>
      <w:r>
        <w:br/>
      </w:r>
      <w:r w:rsidR="00D038F5">
        <w:t>Di</w:t>
      </w:r>
      <w:bookmarkStart w:id="0" w:name="_GoBack"/>
      <w:bookmarkEnd w:id="0"/>
      <w:r w:rsidR="00FD0D4C">
        <w:t xml:space="preserve">verIMPACTS </w:t>
      </w:r>
      <w:r>
        <w:t>coordinator</w:t>
      </w:r>
      <w:r>
        <w:br/>
      </w:r>
      <w:r w:rsidR="005A0FA0" w:rsidRPr="00B10D1C">
        <w:t xml:space="preserve">National </w:t>
      </w:r>
      <w:r w:rsidR="00055CFA">
        <w:t>I</w:t>
      </w:r>
      <w:r w:rsidR="005A0FA0" w:rsidRPr="00B10D1C">
        <w:t xml:space="preserve">nstitute </w:t>
      </w:r>
      <w:r w:rsidR="005A0FA0">
        <w:t>for Agricultural</w:t>
      </w:r>
      <w:r w:rsidR="005A0FA0" w:rsidRPr="00B10D1C">
        <w:t xml:space="preserve"> Research</w:t>
      </w:r>
      <w:r w:rsidR="00B33FF6" w:rsidRPr="00B33FF6">
        <w:t xml:space="preserve"> INRA</w:t>
      </w:r>
      <w:r>
        <w:br/>
        <w:t>Avenue Lucien Brétignières</w:t>
      </w:r>
      <w:r>
        <w:br/>
        <w:t>78850 Thiverval-Grignon</w:t>
      </w:r>
      <w:r>
        <w:br/>
        <w:t>France</w:t>
      </w:r>
      <w:r>
        <w:br/>
      </w:r>
      <w:r w:rsidR="009C3D26">
        <w:t>Phone</w:t>
      </w:r>
      <w:r w:rsidR="009C3D26" w:rsidRPr="001A289F">
        <w:t xml:space="preserve"> +33 1 30 81 52 09</w:t>
      </w:r>
      <w:r w:rsidR="009C3D26">
        <w:br/>
      </w:r>
      <w:hyperlink r:id="rId11" w:history="1">
        <w:r w:rsidR="00B33FF6" w:rsidRPr="001A289F">
          <w:rPr>
            <w:rStyle w:val="Hyperlink"/>
            <w:rFonts w:ascii="Arial" w:hAnsi="Arial"/>
          </w:rPr>
          <w:t>antoine.messean@inra.fr</w:t>
        </w:r>
      </w:hyperlink>
      <w:r w:rsidR="009C3D26">
        <w:rPr>
          <w:rStyle w:val="Hyperlink"/>
          <w:rFonts w:ascii="Arial" w:hAnsi="Arial"/>
        </w:rPr>
        <w:br/>
      </w:r>
      <w:hyperlink r:id="rId12" w:tgtFrame="_top" w:tooltip="Opens internal link in this window" w:history="1">
        <w:r w:rsidR="009C3D26">
          <w:rPr>
            <w:rStyle w:val="Hyperlink"/>
          </w:rPr>
          <w:t>www.inra.fr</w:t>
        </w:r>
      </w:hyperlink>
    </w:p>
    <w:p w:rsidR="009C3D26" w:rsidRDefault="009C3D26" w:rsidP="00B67DEC">
      <w:pPr>
        <w:pStyle w:val="DiverIMPACTSbullet"/>
        <w:rPr>
          <w:lang w:val="fr-CH"/>
        </w:rPr>
      </w:pPr>
      <w:r w:rsidRPr="009C3D26">
        <w:rPr>
          <w:lang w:val="fr-CH"/>
        </w:rPr>
        <w:t>Dr. Didier Stilmant</w:t>
      </w:r>
      <w:r w:rsidRPr="009C3D26">
        <w:rPr>
          <w:lang w:val="fr-CH"/>
        </w:rPr>
        <w:br/>
        <w:t>DIverIMPACTS deputy coordinator</w:t>
      </w:r>
      <w:r w:rsidRPr="009C3D26">
        <w:rPr>
          <w:lang w:val="fr-CH"/>
        </w:rPr>
        <w:br/>
        <w:t>Centre Wallon de Recherche Agronomiques CRA-W</w:t>
      </w:r>
      <w:r w:rsidRPr="009C3D26">
        <w:rPr>
          <w:lang w:val="fr-CH"/>
        </w:rPr>
        <w:br/>
        <w:t>Rue de Liroux 9</w:t>
      </w:r>
      <w:r w:rsidRPr="009C3D26">
        <w:rPr>
          <w:lang w:val="fr-CH"/>
        </w:rPr>
        <w:br/>
        <w:t>5030 Gembloux</w:t>
      </w:r>
      <w:r w:rsidRPr="009C3D26">
        <w:rPr>
          <w:lang w:val="fr-CH"/>
        </w:rPr>
        <w:br/>
      </w:r>
      <w:r>
        <w:rPr>
          <w:lang w:val="fr-CH"/>
        </w:rPr>
        <w:t>Belgium</w:t>
      </w:r>
      <w:r>
        <w:rPr>
          <w:lang w:val="fr-CH"/>
        </w:rPr>
        <w:br/>
        <w:t xml:space="preserve">Phone </w:t>
      </w:r>
      <w:r w:rsidRPr="009C3D26">
        <w:rPr>
          <w:lang w:val="fr-CH"/>
        </w:rPr>
        <w:t>+32 61 23 10 13</w:t>
      </w:r>
      <w:r w:rsidRPr="009C3D26">
        <w:rPr>
          <w:lang w:val="fr-CH"/>
        </w:rPr>
        <w:br/>
      </w:r>
      <w:hyperlink r:id="rId13" w:history="1">
        <w:r w:rsidRPr="0076588E">
          <w:rPr>
            <w:rStyle w:val="Hyperlink"/>
            <w:lang w:val="fr-CH"/>
          </w:rPr>
          <w:t>d.stilmant@cra.wallonie.be</w:t>
        </w:r>
      </w:hyperlink>
      <w:r w:rsidRPr="009C3D26">
        <w:rPr>
          <w:lang w:val="fr-CH"/>
        </w:rPr>
        <w:br/>
      </w:r>
      <w:hyperlink r:id="rId14" w:history="1">
        <w:r w:rsidRPr="0076588E">
          <w:rPr>
            <w:rStyle w:val="Hyperlink"/>
            <w:lang w:val="fr-CH"/>
          </w:rPr>
          <w:t>www.cra.wallonie.be</w:t>
        </w:r>
      </w:hyperlink>
    </w:p>
    <w:p w:rsidR="009C3D26" w:rsidRDefault="009C3D26" w:rsidP="009C3D26">
      <w:pPr>
        <w:pStyle w:val="DiverIMPACTSsubhead"/>
        <w:rPr>
          <w:lang w:val="fr-CH"/>
        </w:rPr>
      </w:pPr>
      <w:r>
        <w:rPr>
          <w:lang w:val="fr-CH"/>
        </w:rPr>
        <w:t>Project communication</w:t>
      </w:r>
    </w:p>
    <w:p w:rsidR="009C3D26" w:rsidRPr="009C3D26" w:rsidRDefault="009C3D26" w:rsidP="009C3D26">
      <w:pPr>
        <w:pStyle w:val="DiverIMPACTSbullet"/>
        <w:rPr>
          <w:lang w:val="en-US"/>
        </w:rPr>
      </w:pPr>
      <w:r w:rsidRPr="009C3D26">
        <w:rPr>
          <w:lang w:val="en-US"/>
        </w:rPr>
        <w:t>Dr. Helga Willer</w:t>
      </w:r>
      <w:r w:rsidRPr="009C3D26">
        <w:rPr>
          <w:lang w:val="en-US"/>
        </w:rPr>
        <w:br/>
        <w:t>Research Institute of Organic Agriculture FiBL</w:t>
      </w:r>
      <w:r w:rsidRPr="009C3D26">
        <w:rPr>
          <w:lang w:val="en-US"/>
        </w:rPr>
        <w:br/>
      </w:r>
      <w:r>
        <w:rPr>
          <w:lang w:val="en-US"/>
        </w:rPr>
        <w:t>Ackerstrasse 113</w:t>
      </w:r>
      <w:r>
        <w:rPr>
          <w:lang w:val="en-US"/>
        </w:rPr>
        <w:br/>
        <w:t>5070 Frick</w:t>
      </w:r>
      <w:r>
        <w:rPr>
          <w:lang w:val="en-US"/>
        </w:rPr>
        <w:br/>
      </w:r>
      <w:r w:rsidRPr="009C3D26">
        <w:rPr>
          <w:lang w:val="en-US"/>
        </w:rPr>
        <w:t>Switzerland</w:t>
      </w:r>
      <w:r>
        <w:rPr>
          <w:lang w:val="en-US"/>
        </w:rPr>
        <w:br/>
        <w:t>Phone +41 62 865 72 07</w:t>
      </w:r>
      <w:r>
        <w:rPr>
          <w:lang w:val="en-US"/>
        </w:rPr>
        <w:br/>
      </w:r>
      <w:hyperlink r:id="rId15" w:history="1">
        <w:r w:rsidRPr="0076588E">
          <w:rPr>
            <w:rStyle w:val="Hyperlink"/>
            <w:lang w:val="en-US"/>
          </w:rPr>
          <w:t>helga.willer@fibl.org</w:t>
        </w:r>
      </w:hyperlink>
      <w:r>
        <w:rPr>
          <w:lang w:val="en-US"/>
        </w:rPr>
        <w:br/>
      </w:r>
      <w:hyperlink r:id="rId16" w:history="1">
        <w:r w:rsidRPr="0076588E">
          <w:rPr>
            <w:rStyle w:val="Hyperlink"/>
            <w:lang w:val="en-US"/>
          </w:rPr>
          <w:t>www.fibl.org</w:t>
        </w:r>
      </w:hyperlink>
      <w:r>
        <w:rPr>
          <w:lang w:val="en-US"/>
        </w:rPr>
        <w:t xml:space="preserve"> </w:t>
      </w:r>
    </w:p>
    <w:p w:rsidR="00B33FF6" w:rsidRPr="00B33FF6" w:rsidRDefault="00B33FF6" w:rsidP="009C3D26">
      <w:pPr>
        <w:pStyle w:val="DiverIMPACTSh2"/>
        <w:numPr>
          <w:ilvl w:val="0"/>
          <w:numId w:val="0"/>
        </w:numPr>
        <w:ind w:left="680" w:hanging="680"/>
        <w:rPr>
          <w:lang w:val="en-IE"/>
        </w:rPr>
      </w:pPr>
      <w:r w:rsidRPr="00B33FF6">
        <w:rPr>
          <w:lang w:val="en-IE"/>
        </w:rPr>
        <w:t>Project website</w:t>
      </w:r>
      <w:r w:rsidR="00B67DEC">
        <w:rPr>
          <w:lang w:val="en-IE"/>
        </w:rPr>
        <w:t xml:space="preserve"> and Twitter account</w:t>
      </w:r>
    </w:p>
    <w:p w:rsidR="00B33FF6" w:rsidRPr="00B67DEC" w:rsidRDefault="00D038F5" w:rsidP="00B67DEC">
      <w:pPr>
        <w:pStyle w:val="DiverIMPACTSbullet"/>
        <w:rPr>
          <w:rStyle w:val="Hyperlink"/>
          <w:color w:val="auto"/>
          <w:u w:val="none"/>
        </w:rPr>
      </w:pPr>
      <w:hyperlink r:id="rId17" w:history="1">
        <w:r w:rsidR="0001351D" w:rsidRPr="00B67DEC">
          <w:rPr>
            <w:rStyle w:val="Hyperlink"/>
            <w:color w:val="auto"/>
            <w:u w:val="none"/>
          </w:rPr>
          <w:t>www.diverimpacts.net</w:t>
        </w:r>
      </w:hyperlink>
    </w:p>
    <w:p w:rsidR="00B67DEC" w:rsidRPr="00B67DEC" w:rsidRDefault="00D038F5" w:rsidP="00B67DEC">
      <w:pPr>
        <w:pStyle w:val="DiverIMPACTSbullet"/>
        <w:rPr>
          <w:rStyle w:val="Hyperlink"/>
          <w:color w:val="auto"/>
          <w:u w:val="none"/>
        </w:rPr>
      </w:pPr>
      <w:hyperlink r:id="rId18" w:history="1">
        <w:r w:rsidR="00B67DEC" w:rsidRPr="00B67DEC">
          <w:t>https://twitter.com/DiverIMPACTS</w:t>
        </w:r>
      </w:hyperlink>
    </w:p>
    <w:p w:rsidR="00B67DEC" w:rsidRPr="00B67DEC" w:rsidRDefault="00B67DEC" w:rsidP="00B67DEC">
      <w:pPr>
        <w:pStyle w:val="DiverIMPACTSbullet"/>
      </w:pPr>
      <w:r w:rsidRPr="00B67DEC">
        <w:t>Hashtag: #DiverIMPACTS</w:t>
      </w:r>
    </w:p>
    <w:p w:rsidR="0001351D" w:rsidRDefault="00EF2CF2" w:rsidP="009C3D26">
      <w:pPr>
        <w:pStyle w:val="DiverIMPACTSh2"/>
        <w:numPr>
          <w:ilvl w:val="0"/>
          <w:numId w:val="0"/>
        </w:numPr>
        <w:ind w:left="680" w:hanging="680"/>
        <w:rPr>
          <w:lang w:val="en-IE"/>
        </w:rPr>
      </w:pPr>
      <w:r>
        <w:rPr>
          <w:lang w:val="en-IE"/>
        </w:rPr>
        <w:t>Diverimpacts p</w:t>
      </w:r>
      <w:r w:rsidR="0001351D">
        <w:rPr>
          <w:lang w:val="en-IE"/>
        </w:rPr>
        <w:t>artners</w:t>
      </w:r>
    </w:p>
    <w:p w:rsidR="00B67DEC" w:rsidRDefault="004F234C" w:rsidP="00EF2CF2">
      <w:pPr>
        <w:pStyle w:val="DiverIMPACTSstandard"/>
        <w:rPr>
          <w:lang w:val="en-IE"/>
        </w:rPr>
      </w:pPr>
      <w:r>
        <w:rPr>
          <w:lang w:val="en-IE"/>
        </w:rPr>
        <w:t>The DiverIMPACTS</w:t>
      </w:r>
      <w:r w:rsidR="00B67DEC">
        <w:rPr>
          <w:lang w:val="en-IE"/>
        </w:rPr>
        <w:t xml:space="preserve"> project has 34 partners form 11 European countries. (See also </w:t>
      </w:r>
      <w:r w:rsidR="00B67DEC" w:rsidRPr="00B67DEC">
        <w:rPr>
          <w:lang w:val="en-IE"/>
        </w:rPr>
        <w:t>http://www.diverimpacts.net/partners.html</w:t>
      </w:r>
      <w:r w:rsidR="00B67DEC">
        <w:rPr>
          <w:lang w:val="en-IE"/>
        </w:rPr>
        <w:t>)</w:t>
      </w:r>
    </w:p>
    <w:p w:rsidR="00B82877" w:rsidRPr="009C3D26" w:rsidRDefault="004F234C" w:rsidP="004F234C">
      <w:pPr>
        <w:pStyle w:val="DiverIMPACTSbullet"/>
        <w:jc w:val="both"/>
        <w:rPr>
          <w:lang w:val="fr-CH"/>
        </w:rPr>
      </w:pPr>
      <w:r w:rsidRPr="009C3D26">
        <w:rPr>
          <w:lang w:val="fr-CH"/>
        </w:rPr>
        <w:t xml:space="preserve">ACTA </w:t>
      </w:r>
      <w:r w:rsidRPr="009C3D26">
        <w:rPr>
          <w:rFonts w:ascii="Arial" w:hAnsi="Arial"/>
          <w:lang w:val="fr-CH"/>
        </w:rPr>
        <w:t>˗</w:t>
      </w:r>
      <w:r w:rsidR="00B82877" w:rsidRPr="009C3D26">
        <w:rPr>
          <w:lang w:val="fr-CH"/>
        </w:rPr>
        <w:t xml:space="preserve"> Association de coordination technique agricole, France</w:t>
      </w:r>
    </w:p>
    <w:p w:rsidR="00B82877" w:rsidRPr="009C3D26" w:rsidRDefault="004F234C" w:rsidP="004F234C">
      <w:pPr>
        <w:pStyle w:val="DiverIMPACTSbullet"/>
        <w:jc w:val="both"/>
        <w:rPr>
          <w:lang w:val="fr-CH"/>
        </w:rPr>
      </w:pPr>
      <w:r w:rsidRPr="009C3D26">
        <w:rPr>
          <w:lang w:val="fr-CH"/>
        </w:rPr>
        <w:t xml:space="preserve">Agrosolutions </w:t>
      </w:r>
      <w:r w:rsidRPr="009C3D26">
        <w:rPr>
          <w:rFonts w:ascii="Arial" w:hAnsi="Arial"/>
          <w:lang w:val="fr-CH"/>
        </w:rPr>
        <w:t>˗</w:t>
      </w:r>
      <w:r w:rsidR="00B82877" w:rsidRPr="009C3D26">
        <w:rPr>
          <w:lang w:val="fr-CH"/>
        </w:rPr>
        <w:t xml:space="preserve"> In Vivo Agrosolutions SAS, France</w:t>
      </w:r>
    </w:p>
    <w:p w:rsidR="00B82877" w:rsidRPr="009C3D26" w:rsidRDefault="004F234C" w:rsidP="004F234C">
      <w:pPr>
        <w:pStyle w:val="DiverIMPACTSbullet"/>
        <w:jc w:val="both"/>
        <w:rPr>
          <w:lang w:val="fr-CH"/>
        </w:rPr>
      </w:pPr>
      <w:r w:rsidRPr="009C3D26">
        <w:rPr>
          <w:lang w:val="fr-CH"/>
        </w:rPr>
        <w:t xml:space="preserve">AIDER </w:t>
      </w:r>
      <w:r w:rsidRPr="009C3D26">
        <w:rPr>
          <w:rFonts w:ascii="Arial" w:hAnsi="Arial"/>
          <w:lang w:val="fr-CH"/>
        </w:rPr>
        <w:t>˗</w:t>
      </w:r>
      <w:r w:rsidR="00B82877" w:rsidRPr="009C3D26">
        <w:rPr>
          <w:lang w:val="fr-CH"/>
        </w:rPr>
        <w:t xml:space="preserve"> Agricultura Integrata Durabila Economic Rentabila, Romania</w:t>
      </w:r>
    </w:p>
    <w:p w:rsidR="00B82877" w:rsidRPr="009C3D26" w:rsidRDefault="004F234C" w:rsidP="004F234C">
      <w:pPr>
        <w:pStyle w:val="DiverIMPACTSbullet"/>
        <w:jc w:val="both"/>
        <w:rPr>
          <w:lang w:val="fr-CH"/>
        </w:rPr>
      </w:pPr>
      <w:r w:rsidRPr="009C3D26">
        <w:rPr>
          <w:lang w:val="fr-CH"/>
        </w:rPr>
        <w:t xml:space="preserve">APCA </w:t>
      </w:r>
      <w:r w:rsidRPr="009C3D26">
        <w:rPr>
          <w:rFonts w:ascii="Arial" w:hAnsi="Arial"/>
          <w:lang w:val="fr-CH"/>
        </w:rPr>
        <w:t>˗</w:t>
      </w:r>
      <w:r w:rsidR="00B82877" w:rsidRPr="009C3D26">
        <w:rPr>
          <w:lang w:val="fr-CH"/>
        </w:rPr>
        <w:t xml:space="preserve"> Assemblee permanente des Chambres d'agriculture, France</w:t>
      </w:r>
    </w:p>
    <w:p w:rsidR="00B82877" w:rsidRPr="00B67DEC" w:rsidRDefault="004F234C" w:rsidP="004F234C">
      <w:pPr>
        <w:pStyle w:val="DiverIMPACTSbullet"/>
        <w:jc w:val="both"/>
      </w:pPr>
      <w:r>
        <w:lastRenderedPageBreak/>
        <w:t xml:space="preserve">ASR </w:t>
      </w:r>
      <w:r>
        <w:rPr>
          <w:rFonts w:ascii="Arial" w:hAnsi="Arial"/>
        </w:rPr>
        <w:t>˗</w:t>
      </w:r>
      <w:r w:rsidR="00B82877" w:rsidRPr="00B67DEC">
        <w:t xml:space="preserve"> Associazione sviluppo rurale, Italy</w:t>
      </w:r>
    </w:p>
    <w:p w:rsidR="00B82877" w:rsidRPr="009C3D26" w:rsidRDefault="004F234C" w:rsidP="004F234C">
      <w:pPr>
        <w:pStyle w:val="DiverIMPACTSbullet"/>
        <w:jc w:val="both"/>
        <w:rPr>
          <w:lang w:val="de-CH"/>
        </w:rPr>
      </w:pPr>
      <w:r w:rsidRPr="009C3D26">
        <w:rPr>
          <w:lang w:val="de-CH"/>
        </w:rPr>
        <w:t xml:space="preserve">Baertschi </w:t>
      </w:r>
      <w:r w:rsidRPr="009C3D26">
        <w:rPr>
          <w:rFonts w:ascii="Arial" w:hAnsi="Arial"/>
          <w:lang w:val="de-CH"/>
        </w:rPr>
        <w:t>˗</w:t>
      </w:r>
      <w:r w:rsidR="00B82877" w:rsidRPr="009C3D26">
        <w:rPr>
          <w:lang w:val="de-CH"/>
        </w:rPr>
        <w:t xml:space="preserve"> Baertschi Agrartecnic AG, Switzerland</w:t>
      </w:r>
    </w:p>
    <w:p w:rsidR="00B82877" w:rsidRPr="00B67DEC" w:rsidRDefault="00B82877" w:rsidP="004F234C">
      <w:pPr>
        <w:pStyle w:val="DiverIMPACTSbullet"/>
        <w:jc w:val="both"/>
      </w:pPr>
      <w:r w:rsidRPr="00B67DEC">
        <w:t>Barwy Zdrowia, Poland</w:t>
      </w:r>
    </w:p>
    <w:p w:rsidR="00B82877" w:rsidRPr="00B67DEC" w:rsidRDefault="004F234C" w:rsidP="004F234C">
      <w:pPr>
        <w:pStyle w:val="DiverIMPACTSbullet"/>
        <w:jc w:val="both"/>
      </w:pPr>
      <w:r>
        <w:t xml:space="preserve">BioForum </w:t>
      </w:r>
      <w:r>
        <w:rPr>
          <w:rFonts w:ascii="Arial" w:hAnsi="Arial"/>
        </w:rPr>
        <w:t>˗</w:t>
      </w:r>
      <w:r w:rsidR="00B82877" w:rsidRPr="00B67DEC">
        <w:t xml:space="preserve"> BioForum Vlaanderen, Belgium</w:t>
      </w:r>
    </w:p>
    <w:p w:rsidR="00B82877" w:rsidRPr="00B67DEC" w:rsidRDefault="004F234C" w:rsidP="004F234C">
      <w:pPr>
        <w:pStyle w:val="DiverIMPACTSbullet"/>
        <w:jc w:val="both"/>
      </w:pPr>
      <w:r>
        <w:t xml:space="preserve">Bionext </w:t>
      </w:r>
      <w:r>
        <w:rPr>
          <w:rFonts w:ascii="Arial" w:hAnsi="Arial"/>
        </w:rPr>
        <w:t>˗</w:t>
      </w:r>
      <w:r w:rsidR="00B82877" w:rsidRPr="00B67DEC">
        <w:t xml:space="preserve"> Stichting Bionext, The Netherlands</w:t>
      </w:r>
    </w:p>
    <w:p w:rsidR="00B82877" w:rsidRPr="009C3D26" w:rsidRDefault="004F234C" w:rsidP="004F234C">
      <w:pPr>
        <w:pStyle w:val="DiverIMPACTSbullet"/>
        <w:jc w:val="both"/>
        <w:rPr>
          <w:lang w:val="fr-CH"/>
        </w:rPr>
      </w:pPr>
      <w:r w:rsidRPr="009C3D26">
        <w:rPr>
          <w:lang w:val="fr-CH"/>
        </w:rPr>
        <w:t xml:space="preserve">CRA-W </w:t>
      </w:r>
      <w:r w:rsidRPr="009C3D26">
        <w:rPr>
          <w:rFonts w:ascii="Arial" w:hAnsi="Arial"/>
          <w:lang w:val="fr-CH"/>
        </w:rPr>
        <w:t>˗</w:t>
      </w:r>
      <w:r w:rsidR="00B82877" w:rsidRPr="009C3D26">
        <w:rPr>
          <w:lang w:val="fr-CH"/>
        </w:rPr>
        <w:t xml:space="preserve"> Centre Wallon de Recherche Agronomiques, Belgium</w:t>
      </w:r>
    </w:p>
    <w:p w:rsidR="00B82877" w:rsidRPr="00B67DEC" w:rsidRDefault="004F234C" w:rsidP="004F234C">
      <w:pPr>
        <w:pStyle w:val="DiverIMPACTSbullet"/>
        <w:jc w:val="both"/>
      </w:pPr>
      <w:r>
        <w:t xml:space="preserve">CREA </w:t>
      </w:r>
      <w:r>
        <w:rPr>
          <w:rFonts w:ascii="Arial" w:hAnsi="Arial"/>
        </w:rPr>
        <w:t>˗</w:t>
      </w:r>
      <w:r w:rsidR="00B82877" w:rsidRPr="00B67DEC">
        <w:t xml:space="preserve"> Consiglio per la Ricerca in Agricoltura e l’analisi dell’economia agraria, Italy</w:t>
      </w:r>
    </w:p>
    <w:p w:rsidR="00B82877" w:rsidRPr="00B67DEC" w:rsidRDefault="004F234C" w:rsidP="004F234C">
      <w:pPr>
        <w:pStyle w:val="DiverIMPACTSbullet"/>
        <w:jc w:val="both"/>
      </w:pPr>
      <w:r>
        <w:t xml:space="preserve">ERF </w:t>
      </w:r>
      <w:r>
        <w:rPr>
          <w:rFonts w:ascii="Arial" w:hAnsi="Arial"/>
        </w:rPr>
        <w:t>˗</w:t>
      </w:r>
      <w:r w:rsidR="00B82877" w:rsidRPr="00B67DEC">
        <w:t xml:space="preserve"> B.V. Exploitatie Reservegronden Flevoland, The Netherlands</w:t>
      </w:r>
    </w:p>
    <w:p w:rsidR="00B82877" w:rsidRPr="009C3D26" w:rsidRDefault="004F234C" w:rsidP="004F234C">
      <w:pPr>
        <w:pStyle w:val="DiverIMPACTSbullet"/>
        <w:jc w:val="both"/>
        <w:rPr>
          <w:lang w:val="fr-CH"/>
        </w:rPr>
      </w:pPr>
      <w:r w:rsidRPr="009C3D26">
        <w:rPr>
          <w:lang w:val="fr-CH"/>
        </w:rPr>
        <w:t xml:space="preserve">ESA </w:t>
      </w:r>
      <w:r w:rsidRPr="009C3D26">
        <w:rPr>
          <w:rFonts w:ascii="Arial" w:hAnsi="Arial"/>
          <w:lang w:val="fr-CH"/>
        </w:rPr>
        <w:t>˗</w:t>
      </w:r>
      <w:r w:rsidR="00B82877" w:rsidRPr="009C3D26">
        <w:rPr>
          <w:lang w:val="fr-CH"/>
        </w:rPr>
        <w:t xml:space="preserve"> Association groupe école supérieure d’agriculture d’Angers, France</w:t>
      </w:r>
    </w:p>
    <w:p w:rsidR="00B82877" w:rsidRPr="00B67DEC" w:rsidRDefault="004F234C" w:rsidP="004F234C">
      <w:pPr>
        <w:pStyle w:val="DiverIMPACTSbullet"/>
        <w:jc w:val="both"/>
      </w:pPr>
      <w:r>
        <w:t xml:space="preserve">FiBL </w:t>
      </w:r>
      <w:r>
        <w:rPr>
          <w:rFonts w:ascii="Arial" w:hAnsi="Arial"/>
        </w:rPr>
        <w:t>˗</w:t>
      </w:r>
      <w:r w:rsidR="00B82877" w:rsidRPr="00B67DEC">
        <w:t xml:space="preserve"> Research Institute of Organic Agriculture, Switzerland</w:t>
      </w:r>
    </w:p>
    <w:p w:rsidR="00B82877" w:rsidRPr="00B67DEC" w:rsidRDefault="004F234C" w:rsidP="004F234C">
      <w:pPr>
        <w:pStyle w:val="DiverIMPACTSbullet"/>
        <w:jc w:val="both"/>
      </w:pPr>
      <w:r>
        <w:t xml:space="preserve">FIRAB </w:t>
      </w:r>
      <w:r>
        <w:rPr>
          <w:rFonts w:ascii="Arial" w:hAnsi="Arial"/>
        </w:rPr>
        <w:t>˗</w:t>
      </w:r>
      <w:r w:rsidR="00B82877" w:rsidRPr="00B67DEC">
        <w:t xml:space="preserve"> Fondazione italiana per la ricerca in agricoltura biologica e biodinamica, Italy</w:t>
      </w:r>
    </w:p>
    <w:p w:rsidR="00B82877" w:rsidRPr="00B67DEC" w:rsidRDefault="004F234C" w:rsidP="004F234C">
      <w:pPr>
        <w:pStyle w:val="DiverIMPACTSbullet"/>
        <w:jc w:val="both"/>
      </w:pPr>
      <w:r>
        <w:t xml:space="preserve">HS </w:t>
      </w:r>
      <w:r>
        <w:rPr>
          <w:rFonts w:ascii="Arial" w:hAnsi="Arial"/>
        </w:rPr>
        <w:t>˗</w:t>
      </w:r>
      <w:r w:rsidR="00B82877" w:rsidRPr="00B67DEC">
        <w:t xml:space="preserve"> Hushallningssaellskapet skane, Sweden</w:t>
      </w:r>
    </w:p>
    <w:p w:rsidR="00B82877" w:rsidRPr="009C3D26" w:rsidRDefault="004F234C" w:rsidP="004F234C">
      <w:pPr>
        <w:pStyle w:val="DiverIMPACTSbullet"/>
        <w:jc w:val="both"/>
        <w:rPr>
          <w:lang w:val="de-CH"/>
        </w:rPr>
      </w:pPr>
      <w:r w:rsidRPr="009C3D26">
        <w:rPr>
          <w:lang w:val="de-CH"/>
        </w:rPr>
        <w:t xml:space="preserve">INAGRO </w:t>
      </w:r>
      <w:r w:rsidRPr="009C3D26">
        <w:rPr>
          <w:rFonts w:ascii="Arial" w:hAnsi="Arial"/>
          <w:lang w:val="de-CH"/>
        </w:rPr>
        <w:t>˗</w:t>
      </w:r>
      <w:r w:rsidR="00B82877" w:rsidRPr="009C3D26">
        <w:rPr>
          <w:lang w:val="de-CH"/>
        </w:rPr>
        <w:t xml:space="preserve"> Provinciaal extern verzelfstandigd agentschap in Privaatrechtelijke Vorm, Belgium</w:t>
      </w:r>
    </w:p>
    <w:p w:rsidR="00B82877" w:rsidRPr="00B67DEC" w:rsidRDefault="004F234C" w:rsidP="004F234C">
      <w:pPr>
        <w:pStyle w:val="DiverIMPACTSbullet"/>
        <w:jc w:val="both"/>
      </w:pPr>
      <w:r>
        <w:t xml:space="preserve">INRA </w:t>
      </w:r>
      <w:r>
        <w:rPr>
          <w:rFonts w:ascii="Arial" w:hAnsi="Arial"/>
        </w:rPr>
        <w:t>˗</w:t>
      </w:r>
      <w:r w:rsidR="00B82877" w:rsidRPr="00B67DEC">
        <w:t xml:space="preserve"> French National Institute for Agricultural Research, France</w:t>
      </w:r>
    </w:p>
    <w:p w:rsidR="00B82877" w:rsidRPr="00B67DEC" w:rsidRDefault="004F234C" w:rsidP="004F234C">
      <w:pPr>
        <w:pStyle w:val="DiverIMPACTSbullet"/>
        <w:jc w:val="both"/>
      </w:pPr>
      <w:r>
        <w:t xml:space="preserve">IT </w:t>
      </w:r>
      <w:r>
        <w:rPr>
          <w:rFonts w:ascii="Arial" w:hAnsi="Arial"/>
        </w:rPr>
        <w:t>˗</w:t>
      </w:r>
      <w:r w:rsidR="00B82877" w:rsidRPr="00B67DEC">
        <w:t xml:space="preserve"> INRA Transfert S.A., France</w:t>
      </w:r>
    </w:p>
    <w:p w:rsidR="00B82877" w:rsidRPr="00B67DEC" w:rsidRDefault="004F234C" w:rsidP="004F234C">
      <w:pPr>
        <w:pStyle w:val="DiverIMPACTSbullet"/>
        <w:jc w:val="both"/>
      </w:pPr>
      <w:r>
        <w:t xml:space="preserve">IUNG-PIB </w:t>
      </w:r>
      <w:r>
        <w:rPr>
          <w:rFonts w:ascii="Arial" w:hAnsi="Arial"/>
        </w:rPr>
        <w:t>˗</w:t>
      </w:r>
      <w:r w:rsidR="00B82877" w:rsidRPr="00B67DEC">
        <w:t xml:space="preserve"> Institute of Soil Science and Plant Cultivation, State Research Institute, Poland</w:t>
      </w:r>
    </w:p>
    <w:p w:rsidR="00B82877" w:rsidRPr="00B67DEC" w:rsidRDefault="004F234C" w:rsidP="004F234C">
      <w:pPr>
        <w:pStyle w:val="DiverIMPACTSbullet"/>
        <w:jc w:val="both"/>
      </w:pPr>
      <w:r>
        <w:t xml:space="preserve">LEAF </w:t>
      </w:r>
      <w:r>
        <w:rPr>
          <w:rFonts w:ascii="Arial" w:hAnsi="Arial"/>
        </w:rPr>
        <w:t>˗</w:t>
      </w:r>
      <w:r w:rsidR="00B82877" w:rsidRPr="00B67DEC">
        <w:t xml:space="preserve"> Linking Environment and Farming, UK</w:t>
      </w:r>
    </w:p>
    <w:p w:rsidR="00B82877" w:rsidRPr="00B67DEC" w:rsidRDefault="004F234C" w:rsidP="004F234C">
      <w:pPr>
        <w:pStyle w:val="DiverIMPACTSbullet"/>
        <w:jc w:val="both"/>
      </w:pPr>
      <w:r>
        <w:t xml:space="preserve">LWK </w:t>
      </w:r>
      <w:r>
        <w:rPr>
          <w:rFonts w:ascii="Arial" w:hAnsi="Arial"/>
        </w:rPr>
        <w:t>˗</w:t>
      </w:r>
      <w:r w:rsidR="00B82877" w:rsidRPr="00B67DEC">
        <w:t xml:space="preserve"> Landwirtschaftskammer Niedersachsen, Germany</w:t>
      </w:r>
    </w:p>
    <w:p w:rsidR="00B82877" w:rsidRPr="00B67DEC" w:rsidRDefault="00B82877" w:rsidP="004F234C">
      <w:pPr>
        <w:pStyle w:val="DiverIMPACTSbullet"/>
        <w:jc w:val="both"/>
      </w:pPr>
      <w:r w:rsidRPr="00B67DEC">
        <w:t>Mühle Rytz AG, Switzerland</w:t>
      </w:r>
    </w:p>
    <w:p w:rsidR="00B82877" w:rsidRPr="00B67DEC" w:rsidRDefault="004F234C" w:rsidP="004F234C">
      <w:pPr>
        <w:pStyle w:val="DiverIMPACTSbullet"/>
        <w:jc w:val="both"/>
      </w:pPr>
      <w:r>
        <w:t xml:space="preserve">NSF </w:t>
      </w:r>
      <w:r>
        <w:rPr>
          <w:rFonts w:ascii="Arial" w:hAnsi="Arial"/>
        </w:rPr>
        <w:t>˗</w:t>
      </w:r>
      <w:r w:rsidR="00B82877" w:rsidRPr="00B67DEC">
        <w:t xml:space="preserve"> NSF Romania, Romania</w:t>
      </w:r>
    </w:p>
    <w:p w:rsidR="00B82877" w:rsidRPr="00B67DEC" w:rsidRDefault="004F234C" w:rsidP="004F234C">
      <w:pPr>
        <w:pStyle w:val="DiverIMPACTSbullet"/>
        <w:jc w:val="both"/>
      </w:pPr>
      <w:r>
        <w:t xml:space="preserve">ÖMKi </w:t>
      </w:r>
      <w:r>
        <w:rPr>
          <w:rFonts w:ascii="Arial" w:hAnsi="Arial"/>
        </w:rPr>
        <w:t>˗</w:t>
      </w:r>
      <w:r w:rsidR="00B82877" w:rsidRPr="00B67DEC">
        <w:t xml:space="preserve"> Ökologiai Mezogazdasagi Kutatointezet Kozhasznu Nonprofit KFT, Hungary</w:t>
      </w:r>
    </w:p>
    <w:p w:rsidR="00B82877" w:rsidRPr="00B67DEC" w:rsidRDefault="004F234C" w:rsidP="004F234C">
      <w:pPr>
        <w:pStyle w:val="DiverIMPACTSbullet"/>
        <w:jc w:val="both"/>
      </w:pPr>
      <w:r>
        <w:t xml:space="preserve">ORC </w:t>
      </w:r>
      <w:r>
        <w:rPr>
          <w:rFonts w:ascii="Arial" w:hAnsi="Arial"/>
        </w:rPr>
        <w:t>˗</w:t>
      </w:r>
      <w:r w:rsidR="00B82877" w:rsidRPr="00B67DEC">
        <w:t xml:space="preserve"> Organic Research Centre, UK</w:t>
      </w:r>
    </w:p>
    <w:p w:rsidR="00B82877" w:rsidRPr="009C3D26" w:rsidRDefault="004F234C" w:rsidP="004F234C">
      <w:pPr>
        <w:pStyle w:val="DiverIMPACTSbullet"/>
        <w:jc w:val="both"/>
        <w:rPr>
          <w:lang w:val="fr-CH"/>
        </w:rPr>
      </w:pPr>
      <w:r w:rsidRPr="009C3D26">
        <w:rPr>
          <w:lang w:val="fr-CH"/>
        </w:rPr>
        <w:t xml:space="preserve">SoCoPro </w:t>
      </w:r>
      <w:r w:rsidRPr="009C3D26">
        <w:rPr>
          <w:rFonts w:ascii="Arial" w:hAnsi="Arial"/>
          <w:lang w:val="fr-CH"/>
        </w:rPr>
        <w:t>˗</w:t>
      </w:r>
      <w:r w:rsidR="00B82877" w:rsidRPr="009C3D26">
        <w:rPr>
          <w:lang w:val="fr-CH"/>
        </w:rPr>
        <w:t xml:space="preserve"> Services opérationnels du Collège des producteurs, Belgium</w:t>
      </w:r>
    </w:p>
    <w:p w:rsidR="00B82877" w:rsidRPr="00B67DEC" w:rsidRDefault="004F234C" w:rsidP="004F234C">
      <w:pPr>
        <w:pStyle w:val="DiverIMPACTSbullet"/>
        <w:jc w:val="both"/>
      </w:pPr>
      <w:r>
        <w:t xml:space="preserve">SLU </w:t>
      </w:r>
      <w:r>
        <w:rPr>
          <w:rFonts w:ascii="Arial" w:hAnsi="Arial"/>
        </w:rPr>
        <w:t>˗</w:t>
      </w:r>
      <w:r w:rsidR="00B82877" w:rsidRPr="00B67DEC">
        <w:t xml:space="preserve"> Swedish University of Agricultural Sciences, Sweden</w:t>
      </w:r>
    </w:p>
    <w:p w:rsidR="00B82877" w:rsidRPr="00B67DEC" w:rsidRDefault="004F234C" w:rsidP="004F234C">
      <w:pPr>
        <w:pStyle w:val="DiverIMPACTSbullet"/>
        <w:jc w:val="both"/>
      </w:pPr>
      <w:r>
        <w:t xml:space="preserve">TI </w:t>
      </w:r>
      <w:r>
        <w:rPr>
          <w:rFonts w:ascii="Arial" w:hAnsi="Arial"/>
        </w:rPr>
        <w:t>˗</w:t>
      </w:r>
      <w:r w:rsidR="00B82877" w:rsidRPr="00B67DEC">
        <w:t xml:space="preserve"> Thünen Institute for Biodiversity, Germany</w:t>
      </w:r>
    </w:p>
    <w:p w:rsidR="00B82877" w:rsidRPr="00B67DEC" w:rsidRDefault="004F234C" w:rsidP="004F234C">
      <w:pPr>
        <w:pStyle w:val="DiverIMPACTSbullet"/>
        <w:jc w:val="both"/>
      </w:pPr>
      <w:r>
        <w:t xml:space="preserve">UCL </w:t>
      </w:r>
      <w:r>
        <w:rPr>
          <w:rFonts w:ascii="Arial" w:hAnsi="Arial"/>
        </w:rPr>
        <w:t>˗</w:t>
      </w:r>
      <w:r w:rsidR="00B82877" w:rsidRPr="00B67DEC">
        <w:t xml:space="preserve"> Catholic University of Louvain, Belgium</w:t>
      </w:r>
    </w:p>
    <w:p w:rsidR="00B82877" w:rsidRPr="00B67DEC" w:rsidRDefault="004F234C" w:rsidP="004F234C">
      <w:pPr>
        <w:pStyle w:val="DiverIMPACTSbullet"/>
        <w:jc w:val="both"/>
      </w:pPr>
      <w:r>
        <w:t xml:space="preserve">UvA </w:t>
      </w:r>
      <w:r>
        <w:rPr>
          <w:rFonts w:ascii="Arial" w:hAnsi="Arial"/>
        </w:rPr>
        <w:t>˗</w:t>
      </w:r>
      <w:r w:rsidR="00B82877" w:rsidRPr="00B67DEC">
        <w:t xml:space="preserve"> University of Amsterdam, The Netherlands</w:t>
      </w:r>
    </w:p>
    <w:p w:rsidR="00B82877" w:rsidRPr="00B82877" w:rsidRDefault="004F234C" w:rsidP="00EF2CF2">
      <w:pPr>
        <w:pStyle w:val="DiverIMPACTSbullet"/>
      </w:pPr>
      <w:r>
        <w:t>WUR-FSE</w:t>
      </w:r>
      <w:r w:rsidRPr="004F234C">
        <w:rPr>
          <w:rFonts w:ascii="Arial" w:hAnsi="Arial"/>
        </w:rPr>
        <w:t xml:space="preserve"> </w:t>
      </w:r>
      <w:r>
        <w:rPr>
          <w:rFonts w:ascii="Arial" w:hAnsi="Arial"/>
        </w:rPr>
        <w:t>˗</w:t>
      </w:r>
      <w:r w:rsidRPr="00B67DEC">
        <w:t xml:space="preserve"> </w:t>
      </w:r>
      <w:r w:rsidR="00B82877" w:rsidRPr="00B67DEC">
        <w:t>Wageningen University &amp; Research, Farming Systems Ecology Group, The Netherlands</w:t>
      </w:r>
    </w:p>
    <w:p w:rsidR="00F90CD3" w:rsidRDefault="0001351D" w:rsidP="0001351D">
      <w:pPr>
        <w:pStyle w:val="DiverIMPACTSsubhead"/>
        <w:rPr>
          <w:lang w:val="en-IE"/>
        </w:rPr>
      </w:pPr>
      <w:r>
        <w:rPr>
          <w:lang w:val="en-IE"/>
        </w:rPr>
        <w:t>Funding</w:t>
      </w:r>
    </w:p>
    <w:p w:rsidR="00F90CD3" w:rsidRPr="00B67DEC" w:rsidRDefault="00F90CD3" w:rsidP="00B67DEC">
      <w:pPr>
        <w:pStyle w:val="DiverIMPACTSstandard"/>
        <w:spacing w:line="240" w:lineRule="auto"/>
        <w:rPr>
          <w:sz w:val="20"/>
          <w:szCs w:val="20"/>
        </w:rPr>
      </w:pPr>
      <w:r w:rsidRPr="00B67DEC">
        <w:rPr>
          <w:sz w:val="20"/>
          <w:szCs w:val="20"/>
        </w:rPr>
        <w:t>The project DiverIMPACTS - "Diversification through Rotation, Intercropping, Multiple Cropping, Promoted with Actors and value-Chains towards Sustainability" is supported by the European Union's HORIZON 2020 research and innovation programme under the Grant Agreement no 727247 and by the Swiss State Secretariat for Education, Research and Innovation (SERI) under contract number 17.00092.</w:t>
      </w:r>
    </w:p>
    <w:p w:rsidR="00F90CD3" w:rsidRPr="00B67DEC" w:rsidRDefault="00F90CD3" w:rsidP="00B67DEC">
      <w:pPr>
        <w:pStyle w:val="DiverIMPACTSstandard"/>
        <w:spacing w:line="240" w:lineRule="auto"/>
        <w:rPr>
          <w:sz w:val="20"/>
          <w:szCs w:val="20"/>
        </w:rPr>
      </w:pPr>
      <w:r w:rsidRPr="00B67DEC">
        <w:rPr>
          <w:sz w:val="20"/>
          <w:szCs w:val="20"/>
        </w:rPr>
        <w:t xml:space="preserve">The views expressed </w:t>
      </w:r>
      <w:r w:rsidR="00961B28">
        <w:rPr>
          <w:sz w:val="20"/>
          <w:szCs w:val="20"/>
        </w:rPr>
        <w:t xml:space="preserve">in this press release </w:t>
      </w:r>
      <w:r w:rsidRPr="00B67DEC">
        <w:rPr>
          <w:sz w:val="20"/>
          <w:szCs w:val="20"/>
        </w:rPr>
        <w:t xml:space="preserve">are the sole responsibility of the authors and publishers </w:t>
      </w:r>
      <w:r w:rsidR="00961B28">
        <w:rPr>
          <w:sz w:val="20"/>
          <w:szCs w:val="20"/>
        </w:rPr>
        <w:t xml:space="preserve">and </w:t>
      </w:r>
      <w:r w:rsidRPr="00B67DEC">
        <w:rPr>
          <w:sz w:val="20"/>
          <w:szCs w:val="20"/>
        </w:rPr>
        <w:t xml:space="preserve">arguments employed </w:t>
      </w:r>
      <w:r w:rsidR="00950543">
        <w:rPr>
          <w:sz w:val="20"/>
          <w:szCs w:val="20"/>
        </w:rPr>
        <w:t>in this press release</w:t>
      </w:r>
      <w:r w:rsidRPr="00B67DEC">
        <w:rPr>
          <w:sz w:val="20"/>
          <w:szCs w:val="20"/>
        </w:rPr>
        <w:t xml:space="preserve"> do not necessarily reflect the official views of the European Commission and the Swiss government. Neither the European Commission/SERI nor any person acting behalf of the Commission/SERI is responsible for the use which might be made of </w:t>
      </w:r>
      <w:r w:rsidR="00961B28">
        <w:rPr>
          <w:sz w:val="20"/>
          <w:szCs w:val="20"/>
        </w:rPr>
        <w:t>the information provided in this</w:t>
      </w:r>
      <w:r w:rsidR="00B67DEC" w:rsidRPr="00B67DEC">
        <w:rPr>
          <w:sz w:val="20"/>
          <w:szCs w:val="20"/>
        </w:rPr>
        <w:t xml:space="preserve"> press release</w:t>
      </w:r>
      <w:r w:rsidRPr="00B67DEC">
        <w:rPr>
          <w:sz w:val="20"/>
          <w:szCs w:val="20"/>
        </w:rPr>
        <w:t>.</w:t>
      </w:r>
    </w:p>
    <w:tbl>
      <w:tblPr>
        <w:tblStyle w:val="Tabellenraster"/>
        <w:tblW w:w="0" w:type="auto"/>
        <w:tblLook w:val="04A0" w:firstRow="1" w:lastRow="0" w:firstColumn="1" w:lastColumn="0" w:noHBand="0" w:noVBand="1"/>
      </w:tblPr>
      <w:tblGrid>
        <w:gridCol w:w="6879"/>
        <w:gridCol w:w="2465"/>
      </w:tblGrid>
      <w:tr w:rsidR="00F90CD3" w:rsidTr="009C3D26">
        <w:tc>
          <w:tcPr>
            <w:tcW w:w="7076" w:type="dxa"/>
            <w:tcBorders>
              <w:top w:val="single" w:sz="4" w:space="0" w:color="FFFFFF" w:themeColor="background1"/>
              <w:left w:val="single" w:sz="4" w:space="0" w:color="FFFFFF"/>
              <w:bottom w:val="single" w:sz="4" w:space="0" w:color="FFFFFF"/>
              <w:right w:val="single" w:sz="4" w:space="0" w:color="FFFFFF" w:themeColor="background1"/>
            </w:tcBorders>
          </w:tcPr>
          <w:p w:rsidR="00F90CD3" w:rsidRDefault="003A0A7D" w:rsidP="009066E3">
            <w:pPr>
              <w:pStyle w:val="DiverIMPACTSreferences"/>
            </w:pPr>
            <w:r w:rsidRPr="00F90CD3">
              <w:rPr>
                <w:noProof/>
                <w:lang w:val="de-CH" w:eastAsia="de-CH"/>
              </w:rPr>
              <w:drawing>
                <wp:inline distT="0" distB="0" distL="0" distR="0" wp14:anchorId="17DA46A6" wp14:editId="2BD5145D">
                  <wp:extent cx="4695832" cy="929640"/>
                  <wp:effectExtent l="0" t="0" r="9525" b="3810"/>
                  <wp:docPr id="2" name="Grafik 2" descr="Q:\Sharepool\EU-DIVERIMPACTS\WPs\WP7\logo\eu-flag-ext\diverimpacts-eu-fla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Sharepool\EU-DIVERIMPACTS\WPs\WP7\logo\eu-flag-ext\diverimpacts-eu-flag.bmp"/>
                          <pic:cNvPicPr>
                            <a:picLocks noChangeAspect="1" noChangeArrowheads="1"/>
                          </pic:cNvPicPr>
                        </pic:nvPicPr>
                        <pic:blipFill rotWithShape="1">
                          <a:blip r:embed="rId19">
                            <a:extLst>
                              <a:ext uri="{28A0092B-C50C-407E-A947-70E740481C1C}">
                                <a14:useLocalDpi xmlns:a14="http://schemas.microsoft.com/office/drawing/2010/main" val="0"/>
                              </a:ext>
                            </a:extLst>
                          </a:blip>
                          <a:srcRect t="14524"/>
                          <a:stretch/>
                        </pic:blipFill>
                        <pic:spPr bwMode="auto">
                          <a:xfrm>
                            <a:off x="0" y="0"/>
                            <a:ext cx="4791056" cy="9484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90CD3" w:rsidRDefault="003A0A7D" w:rsidP="00F90CD3">
            <w:pPr>
              <w:pStyle w:val="DiverIMPACTSfooter"/>
            </w:pPr>
            <w:r>
              <w:rPr>
                <w:noProof/>
                <w:lang w:val="de-CH" w:eastAsia="de-CH"/>
              </w:rPr>
              <w:drawing>
                <wp:inline distT="0" distB="0" distL="0" distR="0" wp14:anchorId="193B85D1" wp14:editId="1B895FB2">
                  <wp:extent cx="1512437" cy="928800"/>
                  <wp:effectExtent l="0" t="0" r="0" b="5080"/>
                  <wp:docPr id="1" name="Grafik 1" descr="C:\Users\malgorzata.conder\AppData\Local\Microsoft\Windows\INetCache\Content.Word\WBF_SBFI_E_CMYK_pos_ho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lgorzata.conder\AppData\Local\Microsoft\Windows\INetCache\Content.Word\WBF_SBFI_E_CMYK_pos_hoch.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2437" cy="928800"/>
                          </a:xfrm>
                          <a:prstGeom prst="rect">
                            <a:avLst/>
                          </a:prstGeom>
                          <a:noFill/>
                          <a:ln>
                            <a:noFill/>
                          </a:ln>
                        </pic:spPr>
                      </pic:pic>
                    </a:graphicData>
                  </a:graphic>
                </wp:inline>
              </w:drawing>
            </w:r>
          </w:p>
        </w:tc>
      </w:tr>
    </w:tbl>
    <w:p w:rsidR="003A0A7D" w:rsidRPr="00F90CD3" w:rsidRDefault="003A0A7D" w:rsidP="009F31CA">
      <w:pPr>
        <w:pStyle w:val="DiverIMPACTSfooter"/>
        <w:rPr>
          <w:sz w:val="24"/>
          <w:szCs w:val="24"/>
        </w:rPr>
      </w:pPr>
    </w:p>
    <w:sectPr w:rsidR="003A0A7D" w:rsidRPr="00F90CD3" w:rsidSect="00FD194B">
      <w:headerReference w:type="default" r:id="rId21"/>
      <w:footerReference w:type="default" r:id="rId22"/>
      <w:type w:val="continuous"/>
      <w:pgSz w:w="11906" w:h="16838" w:code="9"/>
      <w:pgMar w:top="1418" w:right="1134" w:bottom="1361"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C2D" w:rsidRDefault="002F2C2D" w:rsidP="00B654A2">
      <w:r>
        <w:separator/>
      </w:r>
    </w:p>
    <w:p w:rsidR="002F2C2D" w:rsidRDefault="002F2C2D" w:rsidP="00B654A2"/>
    <w:p w:rsidR="002F2C2D" w:rsidRDefault="002F2C2D"/>
  </w:endnote>
  <w:endnote w:type="continuationSeparator" w:id="0">
    <w:p w:rsidR="002F2C2D" w:rsidRDefault="002F2C2D" w:rsidP="00B654A2">
      <w:r>
        <w:continuationSeparator/>
      </w:r>
    </w:p>
    <w:p w:rsidR="002F2C2D" w:rsidRDefault="002F2C2D" w:rsidP="00B654A2"/>
    <w:p w:rsidR="002F2C2D" w:rsidRDefault="002F2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757372"/>
      <w:docPartObj>
        <w:docPartGallery w:val="Page Numbers (Bottom of Page)"/>
        <w:docPartUnique/>
      </w:docPartObj>
    </w:sdtPr>
    <w:sdtEndPr/>
    <w:sdtContent>
      <w:p w:rsidR="00E070DE" w:rsidRDefault="00E070DE">
        <w:pPr>
          <w:pStyle w:val="Fuzeile"/>
        </w:pPr>
        <w:r>
          <w:fldChar w:fldCharType="begin"/>
        </w:r>
        <w:r>
          <w:instrText>PAGE   \* MERGEFORMAT</w:instrText>
        </w:r>
        <w:r>
          <w:fldChar w:fldCharType="separate"/>
        </w:r>
        <w:r w:rsidR="00D038F5" w:rsidRPr="00D038F5">
          <w:rPr>
            <w:lang w:val="de-DE"/>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4" w:type="dxa"/>
      <w:tblCellMar>
        <w:left w:w="70" w:type="dxa"/>
        <w:right w:w="70" w:type="dxa"/>
      </w:tblCellMar>
      <w:tblLook w:val="0000" w:firstRow="0" w:lastRow="0" w:firstColumn="0" w:lastColumn="0" w:noHBand="0" w:noVBand="0"/>
    </w:tblPr>
    <w:tblGrid>
      <w:gridCol w:w="3077"/>
      <w:gridCol w:w="6205"/>
      <w:gridCol w:w="632"/>
    </w:tblGrid>
    <w:tr w:rsidR="00E070DE" w:rsidTr="00BC6472">
      <w:trPr>
        <w:trHeight w:val="733"/>
      </w:trPr>
      <w:tc>
        <w:tcPr>
          <w:tcW w:w="3077" w:type="dxa"/>
          <w:vAlign w:val="bottom"/>
        </w:tcPr>
        <w:p w:rsidR="00E070DE" w:rsidRDefault="00E070DE" w:rsidP="00BC6472">
          <w:pPr>
            <w:pStyle w:val="Fuzeile"/>
            <w:ind w:right="600"/>
            <w:jc w:val="left"/>
          </w:pPr>
          <w:r w:rsidRPr="00795839">
            <w:rPr>
              <w:sz w:val="40"/>
              <w:szCs w:val="40"/>
              <w:lang w:val="de-CH"/>
            </w:rPr>
            <w:drawing>
              <wp:inline distT="0" distB="0" distL="0" distR="0" wp14:anchorId="211C33BF" wp14:editId="51F9E95F">
                <wp:extent cx="1371600" cy="42566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CE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528" cy="429681"/>
                        </a:xfrm>
                        <a:prstGeom prst="rect">
                          <a:avLst/>
                        </a:prstGeom>
                      </pic:spPr>
                    </pic:pic>
                  </a:graphicData>
                </a:graphic>
              </wp:inline>
            </w:drawing>
          </w:r>
        </w:p>
      </w:tc>
      <w:tc>
        <w:tcPr>
          <w:tcW w:w="6205" w:type="dxa"/>
          <w:vAlign w:val="center"/>
        </w:tcPr>
        <w:p w:rsidR="00E070DE" w:rsidRPr="009B789C" w:rsidRDefault="00E070DE" w:rsidP="00BC6472">
          <w:pPr>
            <w:pStyle w:val="DiverIMPACTSfooter"/>
          </w:pPr>
          <w:r>
            <w:t>SolACE_footer (Describe the format and indicate the name of your document)</w:t>
          </w:r>
        </w:p>
      </w:tc>
      <w:tc>
        <w:tcPr>
          <w:tcW w:w="632" w:type="dxa"/>
          <w:vAlign w:val="center"/>
        </w:tcPr>
        <w:p w:rsidR="00E070DE" w:rsidRDefault="00E070DE" w:rsidP="00BC6472">
          <w:pPr>
            <w:pStyle w:val="Fuzeile"/>
            <w:ind w:right="120"/>
          </w:pPr>
          <w:r>
            <w:fldChar w:fldCharType="begin"/>
          </w:r>
          <w:r>
            <w:instrText>PAGE   \* MERGEFORMAT</w:instrText>
          </w:r>
          <w:r>
            <w:fldChar w:fldCharType="separate"/>
          </w:r>
          <w:r w:rsidRPr="00FD194B">
            <w:rPr>
              <w:lang w:val="de-DE"/>
            </w:rPr>
            <w:t>1</w:t>
          </w:r>
          <w:r>
            <w:fldChar w:fldCharType="end"/>
          </w:r>
        </w:p>
      </w:tc>
    </w:tr>
  </w:tbl>
  <w:p w:rsidR="00E070DE" w:rsidRDefault="00E070D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328585"/>
      <w:docPartObj>
        <w:docPartGallery w:val="Page Numbers (Bottom of Page)"/>
        <w:docPartUnique/>
      </w:docPartObj>
    </w:sdtPr>
    <w:sdtEndPr/>
    <w:sdtContent>
      <w:p w:rsidR="00E070DE" w:rsidRDefault="00E070DE">
        <w:pPr>
          <w:pStyle w:val="Fuzeile"/>
        </w:pPr>
      </w:p>
      <w:tbl>
        <w:tblPr>
          <w:tblpPr w:leftFromText="142" w:rightFromText="142" w:vertAnchor="page" w:tblpY="15877"/>
          <w:tblOverlap w:val="never"/>
          <w:tblW w:w="5000" w:type="pct"/>
          <w:tblCellMar>
            <w:left w:w="70" w:type="dxa"/>
            <w:right w:w="70" w:type="dxa"/>
          </w:tblCellMar>
          <w:tblLook w:val="0000" w:firstRow="0" w:lastRow="0" w:firstColumn="0" w:lastColumn="0" w:noHBand="0" w:noVBand="0"/>
        </w:tblPr>
        <w:tblGrid>
          <w:gridCol w:w="2452"/>
          <w:gridCol w:w="5026"/>
          <w:gridCol w:w="911"/>
          <w:gridCol w:w="965"/>
        </w:tblGrid>
        <w:tr w:rsidR="00E070DE" w:rsidTr="00B33FF6">
          <w:trPr>
            <w:trHeight w:val="733"/>
          </w:trPr>
          <w:tc>
            <w:tcPr>
              <w:tcW w:w="1318" w:type="pct"/>
            </w:tcPr>
            <w:p w:rsidR="00E070DE" w:rsidRDefault="00E070DE" w:rsidP="00DF6F8D">
              <w:pPr>
                <w:pStyle w:val="Fuzeile"/>
                <w:ind w:right="600"/>
                <w:jc w:val="left"/>
              </w:pPr>
              <w:r w:rsidRPr="00795839">
                <w:rPr>
                  <w:sz w:val="40"/>
                  <w:szCs w:val="40"/>
                  <w:lang w:val="de-CH"/>
                </w:rPr>
                <w:drawing>
                  <wp:inline distT="0" distB="0" distL="0" distR="0" wp14:anchorId="7B7ACA2F" wp14:editId="30AB63C3">
                    <wp:extent cx="1019175" cy="517481"/>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CE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831" cy="528477"/>
                            </a:xfrm>
                            <a:prstGeom prst="rect">
                              <a:avLst/>
                            </a:prstGeom>
                          </pic:spPr>
                        </pic:pic>
                      </a:graphicData>
                    </a:graphic>
                  </wp:inline>
                </w:drawing>
              </w:r>
            </w:p>
          </w:tc>
          <w:tc>
            <w:tcPr>
              <w:tcW w:w="2694" w:type="pct"/>
            </w:tcPr>
            <w:p w:rsidR="00E070DE" w:rsidRPr="009B789C" w:rsidRDefault="00E070DE" w:rsidP="00961B28">
              <w:pPr>
                <w:pStyle w:val="DiverIMPACTSfooter"/>
              </w:pPr>
              <w:r>
                <w:br/>
              </w:r>
              <w:r>
                <w:br/>
                <w:t xml:space="preserve">Diverimpacts, </w:t>
              </w:r>
              <w:r w:rsidR="00961B28">
                <w:t>P</w:t>
              </w:r>
              <w:r w:rsidRPr="009066E3">
                <w:t xml:space="preserve">ress release of </w:t>
              </w:r>
              <w:r w:rsidR="009066E3" w:rsidRPr="009066E3">
                <w:t>August 15</w:t>
              </w:r>
              <w:r w:rsidR="00961B28" w:rsidRPr="009066E3">
                <w:t>, 2</w:t>
              </w:r>
              <w:r w:rsidRPr="009066E3">
                <w:t>017</w:t>
              </w:r>
            </w:p>
          </w:tc>
          <w:tc>
            <w:tcPr>
              <w:tcW w:w="494" w:type="pct"/>
            </w:tcPr>
            <w:p w:rsidR="00E070DE" w:rsidRDefault="00E070DE" w:rsidP="00DF6F8D">
              <w:pPr>
                <w:pStyle w:val="Fuzeile"/>
                <w:ind w:right="720"/>
                <w:jc w:val="left"/>
              </w:pPr>
            </w:p>
          </w:tc>
          <w:tc>
            <w:tcPr>
              <w:tcW w:w="494" w:type="pct"/>
            </w:tcPr>
            <w:p w:rsidR="00E070DE" w:rsidRDefault="00E070DE" w:rsidP="00DF6F8D">
              <w:pPr>
                <w:pStyle w:val="Fuzeile"/>
                <w:ind w:right="720"/>
                <w:jc w:val="left"/>
              </w:pPr>
            </w:p>
            <w:p w:rsidR="00E070DE" w:rsidRDefault="00E070DE" w:rsidP="00DF6F8D">
              <w:pPr>
                <w:pStyle w:val="Fuzeile"/>
                <w:ind w:right="720"/>
                <w:jc w:val="left"/>
              </w:pPr>
              <w:r>
                <w:fldChar w:fldCharType="begin"/>
              </w:r>
              <w:r>
                <w:instrText>PAGE   \* MERGEFORMAT</w:instrText>
              </w:r>
              <w:r>
                <w:fldChar w:fldCharType="separate"/>
              </w:r>
              <w:r w:rsidR="00D038F5" w:rsidRPr="00D038F5">
                <w:rPr>
                  <w:lang w:val="en-IE"/>
                </w:rPr>
                <w:t>4</w:t>
              </w:r>
              <w:r>
                <w:fldChar w:fldCharType="end"/>
              </w:r>
            </w:p>
          </w:tc>
        </w:tr>
      </w:tbl>
      <w:p w:rsidR="00E070DE" w:rsidRDefault="00D038F5">
        <w:pPr>
          <w:pStyle w:val="Fuzeile"/>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C2D" w:rsidRDefault="002F2C2D" w:rsidP="00B654A2">
      <w:r>
        <w:separator/>
      </w:r>
    </w:p>
    <w:p w:rsidR="002F2C2D" w:rsidRDefault="002F2C2D" w:rsidP="00B654A2"/>
    <w:p w:rsidR="002F2C2D" w:rsidRDefault="002F2C2D"/>
  </w:footnote>
  <w:footnote w:type="continuationSeparator" w:id="0">
    <w:p w:rsidR="002F2C2D" w:rsidRDefault="002F2C2D" w:rsidP="00B654A2">
      <w:r>
        <w:continuationSeparator/>
      </w:r>
    </w:p>
    <w:p w:rsidR="002F2C2D" w:rsidRDefault="002F2C2D" w:rsidP="00B654A2"/>
    <w:p w:rsidR="002F2C2D" w:rsidRDefault="002F2C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995" w:rsidRDefault="007A7995">
    <w:pPr>
      <w:pStyle w:val="Kopfzeile"/>
    </w:pPr>
  </w:p>
  <w:p w:rsidR="00E070DE" w:rsidRDefault="0064386D">
    <w:pPr>
      <w:pStyle w:val="Kopfzeile"/>
    </w:pPr>
    <w:r>
      <w:rPr>
        <w:noProof/>
        <w:lang w:val="de-CH" w:eastAsia="de-CH"/>
      </w:rPr>
      <w:drawing>
        <wp:inline distT="0" distB="0" distL="0" distR="0" wp14:anchorId="3F55546A" wp14:editId="6C0A802A">
          <wp:extent cx="5200503" cy="12954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erIMPACTS_Logo_Full_Name.png"/>
                  <pic:cNvPicPr/>
                </pic:nvPicPr>
                <pic:blipFill>
                  <a:blip r:embed="rId1">
                    <a:extLst>
                      <a:ext uri="{28A0092B-C50C-407E-A947-70E740481C1C}">
                        <a14:useLocalDpi xmlns:a14="http://schemas.microsoft.com/office/drawing/2010/main" val="0"/>
                      </a:ext>
                    </a:extLst>
                  </a:blip>
                  <a:stretch>
                    <a:fillRect/>
                  </a:stretch>
                </pic:blipFill>
                <pic:spPr>
                  <a:xfrm>
                    <a:off x="0" y="0"/>
                    <a:ext cx="5214337" cy="129884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0DE" w:rsidRDefault="00E070D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pt;height:28pt" o:bullet="t">
        <v:imagedata r:id="rId1" o:title="fibl_pfeil_gruen"/>
      </v:shape>
    </w:pict>
  </w:numPicBullet>
  <w:numPicBullet w:numPicBulletId="1">
    <w:pict>
      <v:shape id="_x0000_i1027" type="#_x0000_t75" style="width:18.5pt;height:28pt" o:bullet="t">
        <v:imagedata r:id="rId2" o:title="fiblpfeil_b2e7de"/>
      </v:shape>
    </w:pict>
  </w:numPicBullet>
  <w:numPicBullet w:numPicBulletId="2">
    <w:pict>
      <v:shape id="_x0000_i1028" type="#_x0000_t75" style="width:42pt;height:60pt" o:bullet="t">
        <v:imagedata r:id="rId3" o:title="Unbenannt-1"/>
      </v:shape>
    </w:pict>
  </w:numPicBullet>
  <w:numPicBullet w:numPicBulletId="3">
    <w:pict>
      <v:shape id="_x0000_i1029" type="#_x0000_t75" style="width:42pt;height:60pt" o:bullet="t">
        <v:imagedata r:id="rId4" o:title="Unbenannt-1"/>
      </v:shape>
    </w:pict>
  </w:numPicBullet>
  <w:numPicBullet w:numPicBulletId="4">
    <w:pict>
      <v:shape id="_x0000_i1030" type="#_x0000_t75" style="width:42pt;height:60pt" o:bullet="t">
        <v:imagedata r:id="rId5" o:title="Unbenannt-1"/>
      </v:shape>
    </w:pict>
  </w:numPicBullet>
  <w:numPicBullet w:numPicBulletId="5">
    <w:pict>
      <v:shape id="_x0000_i1031" type="#_x0000_t75" style="width:41pt;height:60pt" o:bullet="t">
        <v:imagedata r:id="rId6" o:title="Unbenannt-2"/>
      </v:shape>
    </w:pict>
  </w:numPicBullet>
  <w:numPicBullet w:numPicBulletId="6">
    <w:pict>
      <v:shape id="_x0000_i1032" type="#_x0000_t75" style="width:31pt;height:55pt" o:bullet="t">
        <v:imagedata r:id="rId7" o:title="Bullet Schwarz"/>
      </v:shape>
    </w:pict>
  </w:numPicBullet>
  <w:numPicBullet w:numPicBulletId="7">
    <w:pict>
      <v:shape id="_x0000_i1033" type="#_x0000_t75" style="width:31pt;height:55pt" o:bullet="t">
        <v:imagedata r:id="rId8" o:title="Bullet Grün"/>
      </v:shape>
    </w:pict>
  </w:numPicBullet>
  <w:numPicBullet w:numPicBulletId="8">
    <w:pict>
      <v:shape id="_x0000_i1034" type="#_x0000_t75" style="width:31pt;height:55pt" o:bullet="t">
        <v:imagedata r:id="rId9" o:title="Bullet Grün Kopie"/>
      </v:shape>
    </w:pict>
  </w:numPicBullet>
  <w:abstractNum w:abstractNumId="0" w15:restartNumberingAfterBreak="0">
    <w:nsid w:val="024A05C9"/>
    <w:multiLevelType w:val="hybridMultilevel"/>
    <w:tmpl w:val="27B244EC"/>
    <w:lvl w:ilvl="0" w:tplc="C108C68A">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8B69E6"/>
    <w:multiLevelType w:val="hybridMultilevel"/>
    <w:tmpl w:val="D65630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1533DC3"/>
    <w:multiLevelType w:val="hybridMultilevel"/>
    <w:tmpl w:val="47BEB1F0"/>
    <w:lvl w:ilvl="0" w:tplc="A15CD392">
      <w:start w:val="1"/>
      <w:numFmt w:val="bullet"/>
      <w:pStyle w:val="DiverIMPACTSboxbullet"/>
      <w:lvlText w:val=""/>
      <w:lvlPicBulletId w:val="6"/>
      <w:lvlJc w:val="left"/>
      <w:pPr>
        <w:ind w:left="473" w:hanging="360"/>
      </w:pPr>
      <w:rPr>
        <w:rFonts w:ascii="Symbol" w:hAnsi="Symbol" w:hint="default"/>
        <w:color w:val="auto"/>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00AFC"/>
    <w:multiLevelType w:val="hybridMultilevel"/>
    <w:tmpl w:val="3C607C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39D7196"/>
    <w:multiLevelType w:val="hybridMultilevel"/>
    <w:tmpl w:val="891A4262"/>
    <w:lvl w:ilvl="0" w:tplc="816EF71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32CE520E"/>
    <w:multiLevelType w:val="hybridMultilevel"/>
    <w:tmpl w:val="CF34AF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3084CC9"/>
    <w:multiLevelType w:val="multilevel"/>
    <w:tmpl w:val="502C1A3C"/>
    <w:lvl w:ilvl="0">
      <w:start w:val="1"/>
      <w:numFmt w:val="decimal"/>
      <w:pStyle w:val="DiverIMPACTSh1"/>
      <w:lvlText w:val="%1."/>
      <w:lvlJc w:val="left"/>
      <w:pPr>
        <w:tabs>
          <w:tab w:val="num" w:pos="680"/>
        </w:tabs>
        <w:ind w:left="680" w:hanging="680"/>
      </w:pPr>
      <w:rPr>
        <w:rFonts w:hint="default"/>
      </w:rPr>
    </w:lvl>
    <w:lvl w:ilvl="1">
      <w:start w:val="1"/>
      <w:numFmt w:val="decimal"/>
      <w:pStyle w:val="DiverIMPACTSh2"/>
      <w:lvlText w:val="%1.%2"/>
      <w:lvlJc w:val="left"/>
      <w:pPr>
        <w:tabs>
          <w:tab w:val="num" w:pos="680"/>
        </w:tabs>
        <w:ind w:left="680" w:hanging="680"/>
      </w:pPr>
      <w:rPr>
        <w:rFonts w:hint="default"/>
      </w:rPr>
    </w:lvl>
    <w:lvl w:ilvl="2">
      <w:start w:val="1"/>
      <w:numFmt w:val="decimal"/>
      <w:pStyle w:val="DiverIMPACTSh3"/>
      <w:lvlText w:val="%1.%2.%3"/>
      <w:lvlJc w:val="left"/>
      <w:pPr>
        <w:tabs>
          <w:tab w:val="num" w:pos="680"/>
        </w:tabs>
        <w:ind w:left="794" w:hanging="794"/>
      </w:pPr>
      <w:rPr>
        <w:rFonts w:hint="default"/>
      </w:rPr>
    </w:lvl>
    <w:lvl w:ilvl="3">
      <w:start w:val="1"/>
      <w:numFmt w:val="decimal"/>
      <w:pStyle w:val="DiverIMPACTSh4"/>
      <w:lvlText w:val="%1.%2.%3.%4"/>
      <w:lvlJc w:val="left"/>
      <w:pPr>
        <w:tabs>
          <w:tab w:val="num" w:pos="907"/>
        </w:tabs>
        <w:ind w:left="1134" w:hanging="113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4FB17E98"/>
    <w:multiLevelType w:val="hybridMultilevel"/>
    <w:tmpl w:val="533A5A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51EB7AD8"/>
    <w:multiLevelType w:val="hybridMultilevel"/>
    <w:tmpl w:val="2326B1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5A023F17"/>
    <w:multiLevelType w:val="hybridMultilevel"/>
    <w:tmpl w:val="2AF0C4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B51447D"/>
    <w:multiLevelType w:val="hybridMultilevel"/>
    <w:tmpl w:val="6CCAFA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6F2352E1"/>
    <w:multiLevelType w:val="hybridMultilevel"/>
    <w:tmpl w:val="82903FB6"/>
    <w:lvl w:ilvl="0" w:tplc="C58292B8">
      <w:start w:val="1"/>
      <w:numFmt w:val="bullet"/>
      <w:pStyle w:val="DiverIMPACTSbullet"/>
      <w:lvlText w:val=""/>
      <w:lvlPicBulletId w:val="8"/>
      <w:lvlJc w:val="left"/>
      <w:pPr>
        <w:ind w:left="360" w:hanging="360"/>
      </w:pPr>
      <w:rPr>
        <w:rFonts w:ascii="Symbol" w:hAnsi="Symbol" w:hint="default"/>
        <w:color w:val="auto"/>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64564A"/>
    <w:multiLevelType w:val="hybridMultilevel"/>
    <w:tmpl w:val="4C4216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1"/>
    <w:lvlOverride w:ilvl="0">
      <w:startOverride w:val="1"/>
    </w:lvlOverride>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12"/>
  </w:num>
  <w:num w:numId="10">
    <w:abstractNumId w:val="12"/>
  </w:num>
  <w:num w:numId="11">
    <w:abstractNumId w:val="8"/>
  </w:num>
  <w:num w:numId="12">
    <w:abstractNumId w:val="8"/>
  </w:num>
  <w:num w:numId="13">
    <w:abstractNumId w:val="7"/>
  </w:num>
  <w:num w:numId="14">
    <w:abstractNumId w:val="7"/>
  </w:num>
  <w:num w:numId="15">
    <w:abstractNumId w:val="10"/>
  </w:num>
  <w:num w:numId="16">
    <w:abstractNumId w:val="10"/>
  </w:num>
  <w:num w:numId="17">
    <w:abstractNumId w:val="1"/>
  </w:num>
  <w:num w:numId="18">
    <w:abstractNumId w:val="1"/>
  </w:num>
  <w:num w:numId="19">
    <w:abstractNumId w:val="3"/>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EyNjU3MTMyNDQ0NbVU0lEKTi0uzszPAykwNKgFADFCFwAtAAAA"/>
  </w:docVars>
  <w:rsids>
    <w:rsidRoot w:val="00211277"/>
    <w:rsid w:val="00005366"/>
    <w:rsid w:val="00006D79"/>
    <w:rsid w:val="00007675"/>
    <w:rsid w:val="0001351D"/>
    <w:rsid w:val="00016C6A"/>
    <w:rsid w:val="000414EF"/>
    <w:rsid w:val="000479B4"/>
    <w:rsid w:val="00053533"/>
    <w:rsid w:val="00055CFA"/>
    <w:rsid w:val="000732EB"/>
    <w:rsid w:val="0009250B"/>
    <w:rsid w:val="0009647E"/>
    <w:rsid w:val="000A0EA5"/>
    <w:rsid w:val="000A3294"/>
    <w:rsid w:val="000D5D93"/>
    <w:rsid w:val="00111349"/>
    <w:rsid w:val="001278B6"/>
    <w:rsid w:val="00134BFA"/>
    <w:rsid w:val="00141B66"/>
    <w:rsid w:val="00145A8A"/>
    <w:rsid w:val="0017523F"/>
    <w:rsid w:val="00183E77"/>
    <w:rsid w:val="00194DFD"/>
    <w:rsid w:val="001A12DD"/>
    <w:rsid w:val="001A289F"/>
    <w:rsid w:val="001A2A6B"/>
    <w:rsid w:val="001B11BE"/>
    <w:rsid w:val="001C464E"/>
    <w:rsid w:val="001D2E70"/>
    <w:rsid w:val="001D432D"/>
    <w:rsid w:val="001E5DEA"/>
    <w:rsid w:val="00210890"/>
    <w:rsid w:val="00211277"/>
    <w:rsid w:val="00212164"/>
    <w:rsid w:val="00236992"/>
    <w:rsid w:val="00262AA0"/>
    <w:rsid w:val="00281067"/>
    <w:rsid w:val="0028145C"/>
    <w:rsid w:val="002E1BF6"/>
    <w:rsid w:val="002E29A3"/>
    <w:rsid w:val="002F2C2D"/>
    <w:rsid w:val="002F742E"/>
    <w:rsid w:val="00317E16"/>
    <w:rsid w:val="0034386D"/>
    <w:rsid w:val="0035031E"/>
    <w:rsid w:val="00360A33"/>
    <w:rsid w:val="00362436"/>
    <w:rsid w:val="00364D81"/>
    <w:rsid w:val="00367B36"/>
    <w:rsid w:val="00375267"/>
    <w:rsid w:val="003A0A7D"/>
    <w:rsid w:val="003B240D"/>
    <w:rsid w:val="003B37FA"/>
    <w:rsid w:val="003C16DE"/>
    <w:rsid w:val="003C2ECD"/>
    <w:rsid w:val="003D099E"/>
    <w:rsid w:val="003F3202"/>
    <w:rsid w:val="003F7C05"/>
    <w:rsid w:val="004021AB"/>
    <w:rsid w:val="004031AD"/>
    <w:rsid w:val="004435DC"/>
    <w:rsid w:val="00456033"/>
    <w:rsid w:val="00474D86"/>
    <w:rsid w:val="00476B33"/>
    <w:rsid w:val="004A0F94"/>
    <w:rsid w:val="004C1AF2"/>
    <w:rsid w:val="004D0A7F"/>
    <w:rsid w:val="004D1D6E"/>
    <w:rsid w:val="004D328D"/>
    <w:rsid w:val="004D5997"/>
    <w:rsid w:val="004E0305"/>
    <w:rsid w:val="004F234C"/>
    <w:rsid w:val="005505AA"/>
    <w:rsid w:val="0056318B"/>
    <w:rsid w:val="00575185"/>
    <w:rsid w:val="00597AED"/>
    <w:rsid w:val="005A0FA0"/>
    <w:rsid w:val="005A482F"/>
    <w:rsid w:val="005B2B70"/>
    <w:rsid w:val="005D759F"/>
    <w:rsid w:val="005F0265"/>
    <w:rsid w:val="006023EB"/>
    <w:rsid w:val="00603CA1"/>
    <w:rsid w:val="00621878"/>
    <w:rsid w:val="0064386D"/>
    <w:rsid w:val="00654B63"/>
    <w:rsid w:val="00664ECE"/>
    <w:rsid w:val="00674002"/>
    <w:rsid w:val="0068774E"/>
    <w:rsid w:val="006945B2"/>
    <w:rsid w:val="006A60FA"/>
    <w:rsid w:val="006E5A3E"/>
    <w:rsid w:val="0070521A"/>
    <w:rsid w:val="0071148D"/>
    <w:rsid w:val="00714DEF"/>
    <w:rsid w:val="00725EC7"/>
    <w:rsid w:val="007270FE"/>
    <w:rsid w:val="007476B9"/>
    <w:rsid w:val="00751739"/>
    <w:rsid w:val="00752C4D"/>
    <w:rsid w:val="00755D8F"/>
    <w:rsid w:val="00761CB1"/>
    <w:rsid w:val="00774D96"/>
    <w:rsid w:val="00795839"/>
    <w:rsid w:val="00795B48"/>
    <w:rsid w:val="007A7995"/>
    <w:rsid w:val="007B6A51"/>
    <w:rsid w:val="007E02F3"/>
    <w:rsid w:val="0083140B"/>
    <w:rsid w:val="00832176"/>
    <w:rsid w:val="008427BA"/>
    <w:rsid w:val="00842F46"/>
    <w:rsid w:val="008560E7"/>
    <w:rsid w:val="00864C68"/>
    <w:rsid w:val="0086508D"/>
    <w:rsid w:val="00865AFD"/>
    <w:rsid w:val="008700AC"/>
    <w:rsid w:val="00882668"/>
    <w:rsid w:val="00893B66"/>
    <w:rsid w:val="008A2CCB"/>
    <w:rsid w:val="008B236D"/>
    <w:rsid w:val="008E7A20"/>
    <w:rsid w:val="009066E3"/>
    <w:rsid w:val="009168C0"/>
    <w:rsid w:val="009502B8"/>
    <w:rsid w:val="00950543"/>
    <w:rsid w:val="00961B28"/>
    <w:rsid w:val="00966044"/>
    <w:rsid w:val="00970D6B"/>
    <w:rsid w:val="00984ADC"/>
    <w:rsid w:val="00984F94"/>
    <w:rsid w:val="009B789C"/>
    <w:rsid w:val="009C3D26"/>
    <w:rsid w:val="009F31CA"/>
    <w:rsid w:val="00A0140F"/>
    <w:rsid w:val="00A056F4"/>
    <w:rsid w:val="00A37B76"/>
    <w:rsid w:val="00A736FA"/>
    <w:rsid w:val="00AA1A1D"/>
    <w:rsid w:val="00AA3A49"/>
    <w:rsid w:val="00AC0AC1"/>
    <w:rsid w:val="00AC222D"/>
    <w:rsid w:val="00AC5CFC"/>
    <w:rsid w:val="00AE722F"/>
    <w:rsid w:val="00AF0306"/>
    <w:rsid w:val="00AF4097"/>
    <w:rsid w:val="00B001D5"/>
    <w:rsid w:val="00B07041"/>
    <w:rsid w:val="00B12F74"/>
    <w:rsid w:val="00B16C0E"/>
    <w:rsid w:val="00B2061B"/>
    <w:rsid w:val="00B33FF6"/>
    <w:rsid w:val="00B41C37"/>
    <w:rsid w:val="00B42EA3"/>
    <w:rsid w:val="00B50D66"/>
    <w:rsid w:val="00B5331D"/>
    <w:rsid w:val="00B648B2"/>
    <w:rsid w:val="00B654A2"/>
    <w:rsid w:val="00B67DEC"/>
    <w:rsid w:val="00B73BBB"/>
    <w:rsid w:val="00B82877"/>
    <w:rsid w:val="00B83EEE"/>
    <w:rsid w:val="00BA37BE"/>
    <w:rsid w:val="00BB3E6C"/>
    <w:rsid w:val="00BC6472"/>
    <w:rsid w:val="00BE0788"/>
    <w:rsid w:val="00C213C8"/>
    <w:rsid w:val="00C21649"/>
    <w:rsid w:val="00C25AB3"/>
    <w:rsid w:val="00C30B4F"/>
    <w:rsid w:val="00C418C8"/>
    <w:rsid w:val="00C45B40"/>
    <w:rsid w:val="00C56C9C"/>
    <w:rsid w:val="00C57E28"/>
    <w:rsid w:val="00C72C79"/>
    <w:rsid w:val="00C770E7"/>
    <w:rsid w:val="00C934F1"/>
    <w:rsid w:val="00CC4670"/>
    <w:rsid w:val="00D038F5"/>
    <w:rsid w:val="00D04539"/>
    <w:rsid w:val="00D07621"/>
    <w:rsid w:val="00D31288"/>
    <w:rsid w:val="00D45D8B"/>
    <w:rsid w:val="00D474CF"/>
    <w:rsid w:val="00D71345"/>
    <w:rsid w:val="00DA1B87"/>
    <w:rsid w:val="00DC0C2B"/>
    <w:rsid w:val="00DC3E8B"/>
    <w:rsid w:val="00DD6C7A"/>
    <w:rsid w:val="00DF2662"/>
    <w:rsid w:val="00DF403C"/>
    <w:rsid w:val="00DF6F8D"/>
    <w:rsid w:val="00E02740"/>
    <w:rsid w:val="00E070DE"/>
    <w:rsid w:val="00E11818"/>
    <w:rsid w:val="00E2195E"/>
    <w:rsid w:val="00E315F7"/>
    <w:rsid w:val="00E35DCD"/>
    <w:rsid w:val="00E36F54"/>
    <w:rsid w:val="00E54792"/>
    <w:rsid w:val="00E6774B"/>
    <w:rsid w:val="00E72675"/>
    <w:rsid w:val="00E87925"/>
    <w:rsid w:val="00EA284E"/>
    <w:rsid w:val="00EA51CE"/>
    <w:rsid w:val="00EB4E1D"/>
    <w:rsid w:val="00EC305F"/>
    <w:rsid w:val="00ED64E7"/>
    <w:rsid w:val="00EF2CF2"/>
    <w:rsid w:val="00EF6E64"/>
    <w:rsid w:val="00F132E6"/>
    <w:rsid w:val="00F300B5"/>
    <w:rsid w:val="00F409A1"/>
    <w:rsid w:val="00F422BE"/>
    <w:rsid w:val="00F85D1B"/>
    <w:rsid w:val="00F874B7"/>
    <w:rsid w:val="00F90CD3"/>
    <w:rsid w:val="00F930EC"/>
    <w:rsid w:val="00FA60A0"/>
    <w:rsid w:val="00FB0688"/>
    <w:rsid w:val="00FB193E"/>
    <w:rsid w:val="00FC6E90"/>
    <w:rsid w:val="00FD0D4C"/>
    <w:rsid w:val="00FD194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1D3AA63-2C2E-4BB4-B255-F16B00E2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141B66"/>
    <w:pPr>
      <w:spacing w:after="120" w:line="280" w:lineRule="atLeast"/>
      <w:jc w:val="both"/>
    </w:pPr>
    <w:rPr>
      <w:rFonts w:ascii="Trebuchet MS" w:eastAsia="Times New Roman" w:hAnsi="Trebuchet MS" w:cs="Arial"/>
      <w:sz w:val="24"/>
      <w:lang w:val="en-GB" w:eastAsia="de-DE"/>
    </w:rPr>
  </w:style>
  <w:style w:type="paragraph" w:styleId="berschrift1">
    <w:name w:val="heading 1"/>
    <w:basedOn w:val="Standard"/>
    <w:next w:val="Standard"/>
    <w:link w:val="berschrift1Zchn"/>
    <w:uiPriority w:val="9"/>
    <w:semiHidden/>
    <w:rsid w:val="000A0EA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semiHidden/>
    <w:qFormat/>
    <w:rsid w:val="003B37FA"/>
    <w:pPr>
      <w:keepNext/>
      <w:keepLines/>
      <w:widowControl w:val="0"/>
      <w:spacing w:before="200" w:after="0" w:line="276" w:lineRule="auto"/>
      <w:jc w:val="left"/>
      <w:outlineLvl w:val="1"/>
    </w:pPr>
    <w:rPr>
      <w:rFonts w:asciiTheme="majorHAnsi" w:eastAsiaTheme="majorEastAsia" w:hAnsiTheme="majorHAnsi" w:cstheme="majorBidi"/>
      <w:b/>
      <w:bCs/>
      <w:color w:val="5B9BD5" w:themeColor="accent1"/>
      <w:sz w:val="26"/>
      <w:szCs w:val="26"/>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verIMPACTSh1">
    <w:name w:val="DiverIMPACTS_h1"/>
    <w:basedOn w:val="DiverIMPACTSstandard"/>
    <w:rsid w:val="00006D79"/>
    <w:pPr>
      <w:keepNext/>
      <w:numPr>
        <w:numId w:val="1"/>
      </w:numPr>
      <w:spacing w:before="400" w:after="240" w:line="360" w:lineRule="atLeast"/>
      <w:outlineLvl w:val="0"/>
    </w:pPr>
    <w:rPr>
      <w:b/>
      <w:color w:val="007AB1"/>
      <w:sz w:val="28"/>
      <w:szCs w:val="28"/>
    </w:rPr>
  </w:style>
  <w:style w:type="paragraph" w:styleId="Fuzeile">
    <w:name w:val="footer"/>
    <w:aliases w:val="DiverIMPACTS_pagenumber"/>
    <w:basedOn w:val="Standard"/>
    <w:link w:val="FuzeileZchn"/>
    <w:uiPriority w:val="99"/>
    <w:rsid w:val="001A12DD"/>
    <w:pPr>
      <w:tabs>
        <w:tab w:val="center" w:pos="4536"/>
        <w:tab w:val="right" w:pos="9072"/>
      </w:tabs>
      <w:spacing w:line="240" w:lineRule="auto"/>
      <w:jc w:val="right"/>
    </w:pPr>
    <w:rPr>
      <w:noProof/>
      <w:sz w:val="20"/>
      <w:lang w:eastAsia="de-CH"/>
    </w:rPr>
  </w:style>
  <w:style w:type="character" w:customStyle="1" w:styleId="FuzeileZchn">
    <w:name w:val="Fußzeile Zchn"/>
    <w:aliases w:val="DiverIMPACTS_pagenumber Zchn"/>
    <w:basedOn w:val="Absatz-Standardschriftart"/>
    <w:link w:val="Fuzeile"/>
    <w:uiPriority w:val="99"/>
    <w:rsid w:val="001A12DD"/>
    <w:rPr>
      <w:rFonts w:ascii="Trebuchet MS" w:eastAsia="Times New Roman" w:hAnsi="Trebuchet MS" w:cs="Arial"/>
      <w:noProof/>
      <w:sz w:val="20"/>
      <w:lang w:val="en-GB" w:eastAsia="de-CH"/>
    </w:rPr>
  </w:style>
  <w:style w:type="paragraph" w:customStyle="1" w:styleId="spacer">
    <w:name w:val="spacer"/>
    <w:basedOn w:val="Standard"/>
    <w:semiHidden/>
    <w:rsid w:val="003F7C05"/>
    <w:pPr>
      <w:tabs>
        <w:tab w:val="right" w:pos="9360"/>
      </w:tabs>
    </w:pPr>
    <w:rPr>
      <w:sz w:val="4"/>
      <w:szCs w:val="4"/>
    </w:rPr>
  </w:style>
  <w:style w:type="paragraph" w:styleId="Kopfzeile">
    <w:name w:val="header"/>
    <w:basedOn w:val="Standard"/>
    <w:link w:val="KopfzeileZchn"/>
    <w:semiHidden/>
    <w:rsid w:val="003F7C05"/>
    <w:pPr>
      <w:tabs>
        <w:tab w:val="center" w:pos="4536"/>
        <w:tab w:val="right" w:pos="9072"/>
      </w:tabs>
    </w:pPr>
  </w:style>
  <w:style w:type="character" w:customStyle="1" w:styleId="KopfzeileZchn">
    <w:name w:val="Kopfzeile Zchn"/>
    <w:basedOn w:val="Absatz-Standardschriftart"/>
    <w:link w:val="Kopfzeile"/>
    <w:semiHidden/>
    <w:rsid w:val="003F7C05"/>
    <w:rPr>
      <w:rFonts w:ascii="Arial" w:eastAsia="Times New Roman" w:hAnsi="Arial" w:cs="Times New Roman"/>
      <w:sz w:val="24"/>
      <w:szCs w:val="24"/>
      <w:lang w:val="de-DE" w:eastAsia="de-DE"/>
    </w:rPr>
  </w:style>
  <w:style w:type="paragraph" w:customStyle="1" w:styleId="DiverIMPACTSh2">
    <w:name w:val="DiverIMPACTS_h2"/>
    <w:basedOn w:val="DiverIMPACTSh1"/>
    <w:rsid w:val="00006D79"/>
    <w:pPr>
      <w:numPr>
        <w:ilvl w:val="1"/>
      </w:numPr>
      <w:spacing w:before="320" w:after="120" w:line="320" w:lineRule="atLeast"/>
      <w:outlineLvl w:val="1"/>
    </w:pPr>
    <w:rPr>
      <w:sz w:val="24"/>
    </w:rPr>
  </w:style>
  <w:style w:type="character" w:styleId="Seitenzahl">
    <w:name w:val="page number"/>
    <w:basedOn w:val="Absatz-Standardschriftart"/>
    <w:semiHidden/>
    <w:rsid w:val="003F7C05"/>
  </w:style>
  <w:style w:type="paragraph" w:customStyle="1" w:styleId="DiverIMPACTSfooter">
    <w:name w:val="DiverIMPACTS_footer"/>
    <w:basedOn w:val="Funotentext"/>
    <w:qFormat/>
    <w:rsid w:val="001A12DD"/>
    <w:pPr>
      <w:ind w:right="120"/>
      <w:jc w:val="left"/>
    </w:pPr>
    <w:rPr>
      <w:szCs w:val="16"/>
    </w:rPr>
  </w:style>
  <w:style w:type="paragraph" w:styleId="Verzeichnis1">
    <w:name w:val="toc 1"/>
    <w:aliases w:val="FiBL_verzeichnis_1"/>
    <w:basedOn w:val="Standard"/>
    <w:next w:val="Standard"/>
    <w:uiPriority w:val="39"/>
    <w:semiHidden/>
    <w:rsid w:val="00C25AB3"/>
    <w:pPr>
      <w:tabs>
        <w:tab w:val="left" w:pos="794"/>
        <w:tab w:val="right" w:pos="9344"/>
      </w:tabs>
      <w:spacing w:before="120" w:after="0"/>
      <w:jc w:val="left"/>
    </w:pPr>
  </w:style>
  <w:style w:type="paragraph" w:styleId="Verzeichnis2">
    <w:name w:val="toc 2"/>
    <w:aliases w:val="FiBL_verzeichnis_2"/>
    <w:basedOn w:val="Verzeichnis1"/>
    <w:next w:val="Standard"/>
    <w:uiPriority w:val="39"/>
    <w:semiHidden/>
    <w:rsid w:val="003F7C05"/>
    <w:pPr>
      <w:tabs>
        <w:tab w:val="left" w:pos="960"/>
      </w:tabs>
      <w:spacing w:before="0"/>
    </w:pPr>
  </w:style>
  <w:style w:type="paragraph" w:styleId="Verzeichnis3">
    <w:name w:val="toc 3"/>
    <w:aliases w:val="FiBL_verzeichnis_3"/>
    <w:basedOn w:val="Verzeichnis1"/>
    <w:next w:val="Standard"/>
    <w:uiPriority w:val="39"/>
    <w:semiHidden/>
    <w:rsid w:val="003F7C05"/>
    <w:pPr>
      <w:spacing w:before="0"/>
    </w:pPr>
  </w:style>
  <w:style w:type="paragraph" w:styleId="Verzeichnis4">
    <w:name w:val="toc 4"/>
    <w:aliases w:val="FiBL_verzeichnis_4"/>
    <w:basedOn w:val="Verzeichnis2"/>
    <w:next w:val="Standard"/>
    <w:autoRedefine/>
    <w:uiPriority w:val="39"/>
    <w:semiHidden/>
    <w:rsid w:val="003F7C05"/>
  </w:style>
  <w:style w:type="paragraph" w:customStyle="1" w:styleId="DiverIMPACTSh3">
    <w:name w:val="DiverIMPACTS_h3"/>
    <w:basedOn w:val="DiverIMPACTSh2"/>
    <w:rsid w:val="00006D79"/>
    <w:pPr>
      <w:numPr>
        <w:ilvl w:val="2"/>
      </w:numPr>
      <w:spacing w:before="160"/>
      <w:contextualSpacing/>
      <w:outlineLvl w:val="2"/>
    </w:pPr>
    <w:rPr>
      <w:sz w:val="20"/>
    </w:rPr>
  </w:style>
  <w:style w:type="paragraph" w:customStyle="1" w:styleId="DiverIMPACTStable">
    <w:name w:val="DiverIMPACTS_table"/>
    <w:basedOn w:val="DiverIMPACTSstandard"/>
    <w:qFormat/>
    <w:rsid w:val="00B33FF6"/>
    <w:pPr>
      <w:spacing w:before="20" w:after="20" w:line="240" w:lineRule="auto"/>
    </w:pPr>
    <w:rPr>
      <w:sz w:val="18"/>
    </w:rPr>
  </w:style>
  <w:style w:type="paragraph" w:customStyle="1" w:styleId="DiverIMPACTStableheader">
    <w:name w:val="DiverIMPACTS_table_header"/>
    <w:basedOn w:val="DiverIMPACTSstandard"/>
    <w:qFormat/>
    <w:rsid w:val="005A482F"/>
    <w:pPr>
      <w:spacing w:before="320"/>
    </w:pPr>
    <w:rPr>
      <w:b/>
    </w:rPr>
  </w:style>
  <w:style w:type="paragraph" w:customStyle="1" w:styleId="DiverIMPACTSh4">
    <w:name w:val="DiverIMPACTS_h4"/>
    <w:basedOn w:val="DiverIMPACTSh3"/>
    <w:qFormat/>
    <w:rsid w:val="008700AC"/>
    <w:pPr>
      <w:numPr>
        <w:ilvl w:val="3"/>
      </w:numPr>
    </w:pPr>
  </w:style>
  <w:style w:type="paragraph" w:customStyle="1" w:styleId="DiverIMPACTStitle18">
    <w:name w:val="DiverIMPACTS_title_18"/>
    <w:basedOn w:val="DiverIMPACTSstandard"/>
    <w:qFormat/>
    <w:rsid w:val="00006D79"/>
    <w:rPr>
      <w:b/>
      <w:color w:val="007AB1"/>
      <w:sz w:val="36"/>
      <w:szCs w:val="40"/>
    </w:rPr>
  </w:style>
  <w:style w:type="paragraph" w:customStyle="1" w:styleId="DiverIMPACTSbullet">
    <w:name w:val="DiverIMPACTS_bullet"/>
    <w:basedOn w:val="DiverIMPACTSstandard"/>
    <w:rsid w:val="00B67DEC"/>
    <w:pPr>
      <w:numPr>
        <w:numId w:val="2"/>
      </w:numPr>
      <w:spacing w:after="60" w:line="240" w:lineRule="auto"/>
      <w:ind w:left="357" w:hanging="357"/>
    </w:pPr>
    <w:rPr>
      <w:szCs w:val="16"/>
    </w:rPr>
  </w:style>
  <w:style w:type="paragraph" w:styleId="Beschriftung">
    <w:name w:val="caption"/>
    <w:basedOn w:val="Standard"/>
    <w:next w:val="Standard"/>
    <w:uiPriority w:val="35"/>
    <w:semiHidden/>
    <w:unhideWhenUsed/>
    <w:qFormat/>
    <w:rsid w:val="00A736FA"/>
    <w:pPr>
      <w:spacing w:after="200" w:line="240" w:lineRule="auto"/>
    </w:pPr>
    <w:rPr>
      <w:i/>
      <w:iCs/>
      <w:color w:val="44546A" w:themeColor="text2"/>
      <w:sz w:val="18"/>
      <w:szCs w:val="18"/>
    </w:rPr>
  </w:style>
  <w:style w:type="paragraph" w:customStyle="1" w:styleId="DiverIMPACTSreferences">
    <w:name w:val="DiverIMPACTS_references"/>
    <w:basedOn w:val="DiverIMPACTSstandard"/>
    <w:qFormat/>
    <w:rsid w:val="0083140B"/>
    <w:pPr>
      <w:spacing w:after="0" w:line="240" w:lineRule="auto"/>
      <w:ind w:left="709" w:hanging="709"/>
    </w:pPr>
  </w:style>
  <w:style w:type="paragraph" w:styleId="Sprechblasentext">
    <w:name w:val="Balloon Text"/>
    <w:basedOn w:val="Standard"/>
    <w:link w:val="SprechblasentextZchn"/>
    <w:uiPriority w:val="99"/>
    <w:semiHidden/>
    <w:unhideWhenUsed/>
    <w:rsid w:val="00C72C7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2C79"/>
    <w:rPr>
      <w:rFonts w:ascii="Segoe UI" w:eastAsia="Times New Roman" w:hAnsi="Segoe UI" w:cs="Segoe UI"/>
      <w:sz w:val="18"/>
      <w:szCs w:val="18"/>
      <w:lang w:eastAsia="de-DE"/>
    </w:rPr>
  </w:style>
  <w:style w:type="table" w:customStyle="1" w:styleId="SolACE-table">
    <w:name w:val="SolACE-table"/>
    <w:basedOn w:val="NormaleTabelle"/>
    <w:uiPriority w:val="99"/>
    <w:rsid w:val="00864C68"/>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2EFD9" w:themeFill="accent6" w:themeFillTint="33"/>
      <w:vAlign w:val="center"/>
    </w:tcPr>
    <w:tblStylePr w:type="firstRow">
      <w:tblPr/>
      <w:tcPr>
        <w:shd w:val="clear" w:color="auto" w:fill="70D2C2"/>
      </w:tcPr>
    </w:tblStylePr>
    <w:tblStylePr w:type="lastRow">
      <w:pPr>
        <w:jc w:val="left"/>
      </w:pPr>
      <w:tblPr/>
      <w:tcPr>
        <w:shd w:val="clear" w:color="auto" w:fill="70D2C2"/>
      </w:tcPr>
    </w:tblStylePr>
  </w:style>
  <w:style w:type="paragraph" w:customStyle="1" w:styleId="DiverIMPACTSbox">
    <w:name w:val="DiverIMPACTS_box"/>
    <w:basedOn w:val="DiverIMPACTSstandard"/>
    <w:rsid w:val="00281067"/>
    <w:pPr>
      <w:pBdr>
        <w:top w:val="single" w:sz="24" w:space="1" w:color="E7F8FF"/>
        <w:bottom w:val="single" w:sz="24" w:space="1" w:color="E7F8FF"/>
      </w:pBdr>
      <w:shd w:val="clear" w:color="auto" w:fill="E7F8FF"/>
    </w:pPr>
    <w:rPr>
      <w:szCs w:val="20"/>
    </w:rPr>
  </w:style>
  <w:style w:type="paragraph" w:customStyle="1" w:styleId="DiverIMPACTSboxbullet">
    <w:name w:val="DiverIMPACTS_box_bullet"/>
    <w:basedOn w:val="DiverIMPACTSbox"/>
    <w:rsid w:val="00281067"/>
    <w:pPr>
      <w:numPr>
        <w:numId w:val="4"/>
      </w:numPr>
      <w:tabs>
        <w:tab w:val="left" w:pos="181"/>
      </w:tabs>
      <w:spacing w:after="60"/>
      <w:ind w:left="357" w:hanging="357"/>
    </w:pPr>
  </w:style>
  <w:style w:type="paragraph" w:customStyle="1" w:styleId="DiverIMPACTSsubhead">
    <w:name w:val="DiverIMPACTS_subhead"/>
    <w:basedOn w:val="DiverIMPACTSstandard"/>
    <w:rsid w:val="004E0305"/>
    <w:pPr>
      <w:spacing w:after="60"/>
      <w:outlineLvl w:val="3"/>
    </w:pPr>
    <w:rPr>
      <w:b/>
      <w:color w:val="007AB1"/>
    </w:rPr>
  </w:style>
  <w:style w:type="paragraph" w:customStyle="1" w:styleId="DiverIMPACTSfigure">
    <w:name w:val="DiverIMPACTS_figure"/>
    <w:basedOn w:val="Beschriftung"/>
    <w:rsid w:val="00E02740"/>
    <w:pPr>
      <w:spacing w:before="120" w:after="320"/>
      <w:jc w:val="left"/>
    </w:pPr>
    <w:rPr>
      <w:b/>
      <w:bCs/>
      <w:i w:val="0"/>
      <w:iCs w:val="0"/>
      <w:noProof/>
      <w:color w:val="auto"/>
      <w:sz w:val="20"/>
      <w:szCs w:val="16"/>
    </w:rPr>
  </w:style>
  <w:style w:type="paragraph" w:customStyle="1" w:styleId="DiverIMPACTSsource">
    <w:name w:val="DiverIMPACTS_source"/>
    <w:basedOn w:val="DiverIMPACTSstandard"/>
    <w:qFormat/>
    <w:rsid w:val="00145A8A"/>
    <w:pPr>
      <w:spacing w:before="120" w:after="240"/>
    </w:pPr>
    <w:rPr>
      <w:sz w:val="16"/>
    </w:rPr>
  </w:style>
  <w:style w:type="table" w:styleId="HelleSchattierung">
    <w:name w:val="Light Shading"/>
    <w:basedOn w:val="NormaleTabelle"/>
    <w:uiPriority w:val="60"/>
    <w:rsid w:val="00864C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39"/>
    <w:rsid w:val="00864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6604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66044"/>
    <w:rPr>
      <w:rFonts w:ascii="Calibri" w:eastAsia="Times New Roman" w:hAnsi="Calibri" w:cs="Arial"/>
      <w:sz w:val="20"/>
      <w:szCs w:val="20"/>
      <w:lang w:val="en-GB" w:eastAsia="de-DE"/>
    </w:rPr>
  </w:style>
  <w:style w:type="character" w:styleId="Funotenzeichen">
    <w:name w:val="footnote reference"/>
    <w:basedOn w:val="Absatz-Standardschriftart"/>
    <w:uiPriority w:val="99"/>
    <w:semiHidden/>
    <w:unhideWhenUsed/>
    <w:rsid w:val="00966044"/>
    <w:rPr>
      <w:vertAlign w:val="superscript"/>
    </w:rPr>
  </w:style>
  <w:style w:type="character" w:styleId="Hyperlink">
    <w:name w:val="Hyperlink"/>
    <w:basedOn w:val="Absatz-Standardschriftart"/>
    <w:uiPriority w:val="99"/>
    <w:rsid w:val="00966044"/>
    <w:rPr>
      <w:color w:val="0563C1" w:themeColor="hyperlink"/>
      <w:u w:val="single"/>
    </w:rPr>
  </w:style>
  <w:style w:type="paragraph" w:styleId="Listenabsatz">
    <w:name w:val="List Paragraph"/>
    <w:basedOn w:val="Standard"/>
    <w:uiPriority w:val="34"/>
    <w:semiHidden/>
    <w:qFormat/>
    <w:rsid w:val="008560E7"/>
    <w:pPr>
      <w:spacing w:before="100" w:beforeAutospacing="1" w:after="100" w:afterAutospacing="1" w:line="240" w:lineRule="auto"/>
      <w:jc w:val="left"/>
    </w:pPr>
    <w:rPr>
      <w:rFonts w:ascii="Times New Roman" w:eastAsiaTheme="minorHAnsi" w:hAnsi="Times New Roman" w:cs="Times New Roman"/>
      <w:szCs w:val="24"/>
      <w:lang w:val="en-IE" w:eastAsia="en-IE"/>
    </w:rPr>
  </w:style>
  <w:style w:type="character" w:customStyle="1" w:styleId="berschrift1Zchn">
    <w:name w:val="Überschrift 1 Zchn"/>
    <w:basedOn w:val="Absatz-Standardschriftart"/>
    <w:link w:val="berschrift1"/>
    <w:uiPriority w:val="9"/>
    <w:semiHidden/>
    <w:rsid w:val="00E2195E"/>
    <w:rPr>
      <w:rFonts w:asciiTheme="majorHAnsi" w:eastAsiaTheme="majorEastAsia" w:hAnsiTheme="majorHAnsi" w:cstheme="majorBidi"/>
      <w:b/>
      <w:bCs/>
      <w:color w:val="2E74B5" w:themeColor="accent1" w:themeShade="BF"/>
      <w:sz w:val="28"/>
      <w:szCs w:val="28"/>
      <w:lang w:val="en-GB" w:eastAsia="de-DE"/>
    </w:rPr>
  </w:style>
  <w:style w:type="character" w:customStyle="1" w:styleId="berschrift2Zchn">
    <w:name w:val="Überschrift 2 Zchn"/>
    <w:basedOn w:val="Absatz-Standardschriftart"/>
    <w:link w:val="berschrift2"/>
    <w:uiPriority w:val="9"/>
    <w:semiHidden/>
    <w:rsid w:val="00E2195E"/>
    <w:rPr>
      <w:rFonts w:asciiTheme="majorHAnsi" w:eastAsiaTheme="majorEastAsia" w:hAnsiTheme="majorHAnsi" w:cstheme="majorBidi"/>
      <w:b/>
      <w:bCs/>
      <w:color w:val="5B9BD5" w:themeColor="accent1"/>
      <w:sz w:val="26"/>
      <w:szCs w:val="26"/>
      <w:lang w:val="en-US"/>
    </w:rPr>
  </w:style>
  <w:style w:type="character" w:styleId="BesuchterHyperlink">
    <w:name w:val="FollowedHyperlink"/>
    <w:basedOn w:val="Absatz-Standardschriftart"/>
    <w:uiPriority w:val="99"/>
    <w:semiHidden/>
    <w:unhideWhenUsed/>
    <w:rsid w:val="003B37FA"/>
    <w:rPr>
      <w:color w:val="954F72" w:themeColor="followedHyperlink"/>
      <w:u w:val="single"/>
    </w:rPr>
  </w:style>
  <w:style w:type="paragraph" w:styleId="Kommentartext">
    <w:name w:val="annotation text"/>
    <w:basedOn w:val="Standard"/>
    <w:link w:val="KommentartextZchn"/>
    <w:uiPriority w:val="99"/>
    <w:semiHidden/>
    <w:unhideWhenUsed/>
    <w:rsid w:val="003B37F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37FA"/>
    <w:rPr>
      <w:rFonts w:ascii="Calibri" w:eastAsia="Times New Roman" w:hAnsi="Calibri" w:cs="Arial"/>
      <w:sz w:val="20"/>
      <w:szCs w:val="20"/>
      <w:lang w:val="en-GB" w:eastAsia="de-DE"/>
    </w:rPr>
  </w:style>
  <w:style w:type="paragraph" w:styleId="Kommentarthema">
    <w:name w:val="annotation subject"/>
    <w:basedOn w:val="Kommentartext"/>
    <w:next w:val="Kommentartext"/>
    <w:link w:val="KommentarthemaZchn"/>
    <w:uiPriority w:val="99"/>
    <w:semiHidden/>
    <w:unhideWhenUsed/>
    <w:rsid w:val="003B37FA"/>
    <w:pPr>
      <w:widowControl w:val="0"/>
      <w:spacing w:after="200"/>
      <w:jc w:val="left"/>
    </w:pPr>
    <w:rPr>
      <w:rFonts w:asciiTheme="minorHAnsi" w:eastAsiaTheme="minorHAnsi" w:hAnsiTheme="minorHAnsi" w:cstheme="minorBidi"/>
      <w:b/>
      <w:bCs/>
      <w:lang w:val="en-US" w:eastAsia="en-US"/>
    </w:rPr>
  </w:style>
  <w:style w:type="character" w:customStyle="1" w:styleId="KommentarthemaZchn">
    <w:name w:val="Kommentarthema Zchn"/>
    <w:basedOn w:val="KommentartextZchn"/>
    <w:link w:val="Kommentarthema"/>
    <w:uiPriority w:val="99"/>
    <w:semiHidden/>
    <w:rsid w:val="003B37FA"/>
    <w:rPr>
      <w:rFonts w:ascii="Calibri" w:eastAsia="Times New Roman" w:hAnsi="Calibri" w:cs="Arial"/>
      <w:b/>
      <w:bCs/>
      <w:sz w:val="20"/>
      <w:szCs w:val="20"/>
      <w:lang w:val="en-US" w:eastAsia="de-DE"/>
    </w:rPr>
  </w:style>
  <w:style w:type="paragraph" w:styleId="KeinLeerraum">
    <w:name w:val="No Spacing"/>
    <w:uiPriority w:val="1"/>
    <w:semiHidden/>
    <w:qFormat/>
    <w:rsid w:val="003B37FA"/>
    <w:pPr>
      <w:widowControl w:val="0"/>
      <w:spacing w:after="0" w:line="240" w:lineRule="auto"/>
    </w:pPr>
    <w:rPr>
      <w:lang w:val="en-US"/>
    </w:rPr>
  </w:style>
  <w:style w:type="paragraph" w:styleId="Inhaltsverzeichnisberschrift">
    <w:name w:val="TOC Heading"/>
    <w:basedOn w:val="berschrift1"/>
    <w:next w:val="Standard"/>
    <w:uiPriority w:val="39"/>
    <w:semiHidden/>
    <w:unhideWhenUsed/>
    <w:qFormat/>
    <w:rsid w:val="003B37FA"/>
    <w:pPr>
      <w:spacing w:line="276" w:lineRule="auto"/>
      <w:jc w:val="left"/>
      <w:outlineLvl w:val="9"/>
    </w:pPr>
    <w:rPr>
      <w:lang w:eastAsia="en-GB"/>
    </w:rPr>
  </w:style>
  <w:style w:type="character" w:styleId="Kommentarzeichen">
    <w:name w:val="annotation reference"/>
    <w:basedOn w:val="Absatz-Standardschriftart"/>
    <w:uiPriority w:val="99"/>
    <w:semiHidden/>
    <w:unhideWhenUsed/>
    <w:rsid w:val="003B37FA"/>
    <w:rPr>
      <w:sz w:val="16"/>
      <w:szCs w:val="16"/>
    </w:rPr>
  </w:style>
  <w:style w:type="paragraph" w:customStyle="1" w:styleId="DiverIMPACTStablefirstrow">
    <w:name w:val="DiverIMPACTS_table_firstrow"/>
    <w:basedOn w:val="DiverIMPACTStable"/>
    <w:qFormat/>
    <w:rsid w:val="00A056F4"/>
    <w:rPr>
      <w:b/>
    </w:rPr>
  </w:style>
  <w:style w:type="paragraph" w:customStyle="1" w:styleId="DiverIMPACTSstandard">
    <w:name w:val="DiverIMPACTS_standard"/>
    <w:qFormat/>
    <w:rsid w:val="00B33FF6"/>
    <w:pPr>
      <w:spacing w:line="400" w:lineRule="atLeast"/>
    </w:pPr>
    <w:rPr>
      <w:rFonts w:ascii="Trebuchet MS" w:eastAsia="Times New Roman" w:hAnsi="Trebuchet MS" w:cs="Arial"/>
      <w:lang w:val="en-GB" w:eastAsia="de-DE"/>
    </w:rPr>
  </w:style>
  <w:style w:type="paragraph" w:styleId="StandardWeb">
    <w:name w:val="Normal (Web)"/>
    <w:basedOn w:val="Standard"/>
    <w:uiPriority w:val="99"/>
    <w:unhideWhenUsed/>
    <w:rsid w:val="00B33FF6"/>
    <w:pPr>
      <w:spacing w:before="100" w:beforeAutospacing="1" w:after="100" w:afterAutospacing="1" w:line="240" w:lineRule="auto"/>
      <w:jc w:val="left"/>
    </w:pPr>
    <w:rPr>
      <w:rFonts w:ascii="Times New Roman" w:hAnsi="Times New Roman" w:cs="Times New Roman"/>
      <w:szCs w:val="24"/>
      <w:lang w:val="de-DE" w:eastAsia="en-GB"/>
    </w:rPr>
  </w:style>
  <w:style w:type="character" w:styleId="Fett">
    <w:name w:val="Strong"/>
    <w:basedOn w:val="Absatz-Standardschriftart"/>
    <w:uiPriority w:val="22"/>
    <w:qFormat/>
    <w:rsid w:val="00B33FF6"/>
    <w:rPr>
      <w:b/>
      <w:bCs/>
    </w:rPr>
  </w:style>
  <w:style w:type="character" w:customStyle="1" w:styleId="tgc">
    <w:name w:val="_tgc"/>
    <w:basedOn w:val="Absatz-Standardschriftart"/>
    <w:rsid w:val="00055CFA"/>
  </w:style>
  <w:style w:type="paragraph" w:styleId="berarbeitung">
    <w:name w:val="Revision"/>
    <w:hidden/>
    <w:uiPriority w:val="99"/>
    <w:semiHidden/>
    <w:rsid w:val="00B67DEC"/>
    <w:pPr>
      <w:spacing w:after="0" w:line="240" w:lineRule="auto"/>
    </w:pPr>
    <w:rPr>
      <w:rFonts w:ascii="Trebuchet MS" w:eastAsia="Times New Roman" w:hAnsi="Trebuchet MS" w:cs="Arial"/>
      <w:sz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027">
      <w:bodyDiv w:val="1"/>
      <w:marLeft w:val="0"/>
      <w:marRight w:val="0"/>
      <w:marTop w:val="0"/>
      <w:marBottom w:val="0"/>
      <w:divBdr>
        <w:top w:val="none" w:sz="0" w:space="0" w:color="auto"/>
        <w:left w:val="none" w:sz="0" w:space="0" w:color="auto"/>
        <w:bottom w:val="none" w:sz="0" w:space="0" w:color="auto"/>
        <w:right w:val="none" w:sz="0" w:space="0" w:color="auto"/>
      </w:divBdr>
    </w:div>
    <w:div w:id="116946788">
      <w:bodyDiv w:val="1"/>
      <w:marLeft w:val="0"/>
      <w:marRight w:val="0"/>
      <w:marTop w:val="0"/>
      <w:marBottom w:val="0"/>
      <w:divBdr>
        <w:top w:val="none" w:sz="0" w:space="0" w:color="auto"/>
        <w:left w:val="none" w:sz="0" w:space="0" w:color="auto"/>
        <w:bottom w:val="none" w:sz="0" w:space="0" w:color="auto"/>
        <w:right w:val="none" w:sz="0" w:space="0" w:color="auto"/>
      </w:divBdr>
    </w:div>
    <w:div w:id="146947017">
      <w:bodyDiv w:val="1"/>
      <w:marLeft w:val="0"/>
      <w:marRight w:val="0"/>
      <w:marTop w:val="0"/>
      <w:marBottom w:val="0"/>
      <w:divBdr>
        <w:top w:val="none" w:sz="0" w:space="0" w:color="auto"/>
        <w:left w:val="none" w:sz="0" w:space="0" w:color="auto"/>
        <w:bottom w:val="none" w:sz="0" w:space="0" w:color="auto"/>
        <w:right w:val="none" w:sz="0" w:space="0" w:color="auto"/>
      </w:divBdr>
    </w:div>
    <w:div w:id="329991311">
      <w:bodyDiv w:val="1"/>
      <w:marLeft w:val="0"/>
      <w:marRight w:val="0"/>
      <w:marTop w:val="0"/>
      <w:marBottom w:val="0"/>
      <w:divBdr>
        <w:top w:val="none" w:sz="0" w:space="0" w:color="auto"/>
        <w:left w:val="none" w:sz="0" w:space="0" w:color="auto"/>
        <w:bottom w:val="none" w:sz="0" w:space="0" w:color="auto"/>
        <w:right w:val="none" w:sz="0" w:space="0" w:color="auto"/>
      </w:divBdr>
    </w:div>
    <w:div w:id="362483471">
      <w:bodyDiv w:val="1"/>
      <w:marLeft w:val="0"/>
      <w:marRight w:val="0"/>
      <w:marTop w:val="0"/>
      <w:marBottom w:val="0"/>
      <w:divBdr>
        <w:top w:val="none" w:sz="0" w:space="0" w:color="auto"/>
        <w:left w:val="none" w:sz="0" w:space="0" w:color="auto"/>
        <w:bottom w:val="none" w:sz="0" w:space="0" w:color="auto"/>
        <w:right w:val="none" w:sz="0" w:space="0" w:color="auto"/>
      </w:divBdr>
    </w:div>
    <w:div w:id="876086715">
      <w:bodyDiv w:val="1"/>
      <w:marLeft w:val="0"/>
      <w:marRight w:val="0"/>
      <w:marTop w:val="0"/>
      <w:marBottom w:val="0"/>
      <w:divBdr>
        <w:top w:val="none" w:sz="0" w:space="0" w:color="auto"/>
        <w:left w:val="none" w:sz="0" w:space="0" w:color="auto"/>
        <w:bottom w:val="none" w:sz="0" w:space="0" w:color="auto"/>
        <w:right w:val="none" w:sz="0" w:space="0" w:color="auto"/>
      </w:divBdr>
    </w:div>
    <w:div w:id="1345859630">
      <w:bodyDiv w:val="1"/>
      <w:marLeft w:val="0"/>
      <w:marRight w:val="0"/>
      <w:marTop w:val="0"/>
      <w:marBottom w:val="0"/>
      <w:divBdr>
        <w:top w:val="none" w:sz="0" w:space="0" w:color="auto"/>
        <w:left w:val="none" w:sz="0" w:space="0" w:color="auto"/>
        <w:bottom w:val="none" w:sz="0" w:space="0" w:color="auto"/>
        <w:right w:val="none" w:sz="0" w:space="0" w:color="auto"/>
      </w:divBdr>
    </w:div>
    <w:div w:id="1665351873">
      <w:bodyDiv w:val="1"/>
      <w:marLeft w:val="0"/>
      <w:marRight w:val="0"/>
      <w:marTop w:val="0"/>
      <w:marBottom w:val="0"/>
      <w:divBdr>
        <w:top w:val="none" w:sz="0" w:space="0" w:color="auto"/>
        <w:left w:val="none" w:sz="0" w:space="0" w:color="auto"/>
        <w:bottom w:val="none" w:sz="0" w:space="0" w:color="auto"/>
        <w:right w:val="none" w:sz="0" w:space="0" w:color="auto"/>
      </w:divBdr>
    </w:div>
    <w:div w:id="1740250304">
      <w:bodyDiv w:val="1"/>
      <w:marLeft w:val="0"/>
      <w:marRight w:val="0"/>
      <w:marTop w:val="0"/>
      <w:marBottom w:val="0"/>
      <w:divBdr>
        <w:top w:val="none" w:sz="0" w:space="0" w:color="auto"/>
        <w:left w:val="none" w:sz="0" w:space="0" w:color="auto"/>
        <w:bottom w:val="none" w:sz="0" w:space="0" w:color="auto"/>
        <w:right w:val="none" w:sz="0" w:space="0" w:color="auto"/>
      </w:divBdr>
    </w:div>
    <w:div w:id="1814178591">
      <w:bodyDiv w:val="1"/>
      <w:marLeft w:val="0"/>
      <w:marRight w:val="0"/>
      <w:marTop w:val="0"/>
      <w:marBottom w:val="0"/>
      <w:divBdr>
        <w:top w:val="none" w:sz="0" w:space="0" w:color="auto"/>
        <w:left w:val="none" w:sz="0" w:space="0" w:color="auto"/>
        <w:bottom w:val="none" w:sz="0" w:space="0" w:color="auto"/>
        <w:right w:val="none" w:sz="0" w:space="0" w:color="auto"/>
      </w:divBdr>
    </w:div>
    <w:div w:id="1887721099">
      <w:bodyDiv w:val="1"/>
      <w:marLeft w:val="0"/>
      <w:marRight w:val="0"/>
      <w:marTop w:val="0"/>
      <w:marBottom w:val="0"/>
      <w:divBdr>
        <w:top w:val="none" w:sz="0" w:space="0" w:color="auto"/>
        <w:left w:val="none" w:sz="0" w:space="0" w:color="auto"/>
        <w:bottom w:val="none" w:sz="0" w:space="0" w:color="auto"/>
        <w:right w:val="none" w:sz="0" w:space="0" w:color="auto"/>
      </w:divBdr>
    </w:div>
    <w:div w:id="19359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stilmant@cra.wallonie.be" TargetMode="External"/><Relationship Id="rId18" Type="http://schemas.openxmlformats.org/officeDocument/2006/relationships/hyperlink" Target="https://twitter.com/DiverIMPACT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nra.fr" TargetMode="External"/><Relationship Id="rId17" Type="http://schemas.openxmlformats.org/officeDocument/2006/relationships/hyperlink" Target="http://www.diverimpacts.net" TargetMode="External"/><Relationship Id="rId2" Type="http://schemas.openxmlformats.org/officeDocument/2006/relationships/numbering" Target="numbering.xml"/><Relationship Id="rId16" Type="http://schemas.openxmlformats.org/officeDocument/2006/relationships/hyperlink" Target="http://www.fibl.org" TargetMode="External"/><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ine.messean@inra.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lga.willer@fibl.org"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a.wallonie.b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footer3.xml.rels><?xml version="1.0" encoding="UTF-8" standalone="yes"?>
<Relationships xmlns="http://schemas.openxmlformats.org/package/2006/relationships"><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0CA4-1959-4186-857D-0E42F315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5381</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SolACE report template</vt:lpstr>
      <vt:lpstr>SolACE report template</vt:lpstr>
      <vt:lpstr>SolACE report template</vt:lpstr>
    </vt:vector>
  </TitlesOfParts>
  <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SolACE report template</dc:title>
  <dc:subject/>
  <dc:creator>Philippe Hinsinger</dc:creator>
  <cp:keywords>Template</cp:keywords>
  <dc:description/>
  <cp:lastModifiedBy>Willer Helga</cp:lastModifiedBy>
  <cp:revision>4</cp:revision>
  <cp:lastPrinted>2017-08-02T13:39:00Z</cp:lastPrinted>
  <dcterms:created xsi:type="dcterms:W3CDTF">2017-08-14T11:26:00Z</dcterms:created>
  <dcterms:modified xsi:type="dcterms:W3CDTF">2017-08-15T08:10:00Z</dcterms:modified>
</cp:coreProperties>
</file>